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8FC248" w14:textId="77777777" w:rsidR="000E780A" w:rsidRDefault="000E780A" w:rsidP="007016F3">
      <w:pPr>
        <w:pStyle w:val="af0"/>
        <w:spacing w:after="0"/>
        <w:jc w:val="center"/>
        <w:rPr>
          <w:rFonts w:ascii="Times New Roman" w:hAnsi="Times New Roman" w:cs="Times New Roman"/>
          <w:b/>
          <w:bCs/>
          <w:color w:val="auto"/>
        </w:rPr>
      </w:pPr>
      <w:r w:rsidRPr="000E780A">
        <w:rPr>
          <w:rFonts w:ascii="Times New Roman" w:hAnsi="Times New Roman" w:cs="Times New Roman"/>
          <w:b/>
          <w:bCs/>
          <w:color w:val="auto"/>
        </w:rPr>
        <w:t xml:space="preserve">ПУБЛИЧНЫЙ ДОГОВОР </w:t>
      </w:r>
    </w:p>
    <w:p w14:paraId="4A4CDE3D" w14:textId="73BC3892" w:rsidR="00007044" w:rsidRPr="00A7045C" w:rsidRDefault="00ED03AB" w:rsidP="000E780A">
      <w:pPr>
        <w:pStyle w:val="af0"/>
        <w:spacing w:after="0"/>
        <w:jc w:val="center"/>
      </w:pPr>
      <w:r>
        <w:rPr>
          <w:rFonts w:ascii="Times New Roman" w:hAnsi="Times New Roman" w:cs="Times New Roman"/>
          <w:b/>
          <w:color w:val="auto"/>
        </w:rPr>
        <w:t>на о</w:t>
      </w:r>
      <w:r w:rsidR="005636C9" w:rsidRPr="00A7045C">
        <w:rPr>
          <w:rFonts w:ascii="Times New Roman" w:hAnsi="Times New Roman" w:cs="Times New Roman"/>
          <w:b/>
          <w:color w:val="auto"/>
        </w:rPr>
        <w:t xml:space="preserve">казание </w:t>
      </w:r>
      <w:r w:rsidR="002373EB" w:rsidRPr="00A7045C">
        <w:rPr>
          <w:rFonts w:ascii="Times New Roman" w:hAnsi="Times New Roman" w:cs="Times New Roman"/>
          <w:b/>
          <w:color w:val="auto"/>
        </w:rPr>
        <w:t>услуг с использованием контейнера</w:t>
      </w:r>
      <w:r w:rsidR="00791C9A" w:rsidRPr="00A7045C">
        <w:rPr>
          <w:rFonts w:ascii="Times New Roman" w:hAnsi="Times New Roman" w:cs="Times New Roman"/>
          <w:b/>
          <w:color w:val="auto"/>
        </w:rPr>
        <w:t xml:space="preserve"> </w:t>
      </w:r>
      <w:r w:rsidR="00FD4F6A" w:rsidRPr="00A7045C">
        <w:rPr>
          <w:rFonts w:ascii="Times New Roman" w:hAnsi="Times New Roman" w:cs="Times New Roman"/>
          <w:b/>
          <w:color w:val="auto"/>
        </w:rPr>
        <w:t xml:space="preserve">для физических лиц </w:t>
      </w:r>
    </w:p>
    <w:p w14:paraId="4E7141CB" w14:textId="77777777" w:rsidR="000E780A" w:rsidRDefault="00007044" w:rsidP="007016F3">
      <w:pPr>
        <w:pStyle w:val="a4"/>
        <w:spacing w:line="240" w:lineRule="atLeast"/>
        <w:jc w:val="both"/>
        <w:rPr>
          <w:sz w:val="22"/>
          <w:szCs w:val="22"/>
        </w:rPr>
      </w:pPr>
      <w:r w:rsidRPr="00A7045C">
        <w:rPr>
          <w:sz w:val="22"/>
          <w:szCs w:val="22"/>
        </w:rPr>
        <w:tab/>
      </w:r>
    </w:p>
    <w:p w14:paraId="42FDDFA8" w14:textId="12E0BE95" w:rsidR="000E780A" w:rsidRPr="000E780A" w:rsidRDefault="00A43851" w:rsidP="007E251F">
      <w:pPr>
        <w:pStyle w:val="a4"/>
        <w:spacing w:line="240" w:lineRule="atLeast"/>
        <w:ind w:firstLine="708"/>
        <w:jc w:val="both"/>
        <w:rPr>
          <w:sz w:val="22"/>
          <w:szCs w:val="22"/>
        </w:rPr>
      </w:pPr>
      <w:r w:rsidRPr="00A7045C">
        <w:rPr>
          <w:bCs/>
          <w:sz w:val="22"/>
          <w:szCs w:val="22"/>
        </w:rPr>
        <w:t>Коммунальное производственное унитарное предприятие «Брестский мусороперерабатывающий завод» (сокращенное наименование – КПУП «Брестский мусороперерабатывающий завод»)</w:t>
      </w:r>
      <w:r w:rsidR="000E780A" w:rsidRPr="000E780A">
        <w:rPr>
          <w:sz w:val="22"/>
          <w:szCs w:val="22"/>
        </w:rPr>
        <w:t xml:space="preserve">, именуемое в дальнейшем "Исполнитель", в лице директора </w:t>
      </w:r>
      <w:proofErr w:type="spellStart"/>
      <w:r w:rsidR="000E780A" w:rsidRPr="000E780A">
        <w:rPr>
          <w:sz w:val="22"/>
          <w:szCs w:val="22"/>
        </w:rPr>
        <w:t>Голенчука</w:t>
      </w:r>
      <w:proofErr w:type="spellEnd"/>
      <w:r w:rsidR="000E780A" w:rsidRPr="000E780A">
        <w:rPr>
          <w:sz w:val="22"/>
          <w:szCs w:val="22"/>
        </w:rPr>
        <w:t xml:space="preserve"> В.А., действующего на основании Устава, с одной стороны,</w:t>
      </w:r>
    </w:p>
    <w:p w14:paraId="207A1676" w14:textId="3826C4D1" w:rsidR="000E780A" w:rsidRPr="006D0F13" w:rsidRDefault="000E780A" w:rsidP="000E780A">
      <w:pPr>
        <w:pStyle w:val="a4"/>
        <w:spacing w:line="240" w:lineRule="atLeast"/>
        <w:jc w:val="both"/>
        <w:rPr>
          <w:color w:val="000000" w:themeColor="text1"/>
          <w:sz w:val="22"/>
          <w:szCs w:val="22"/>
        </w:rPr>
      </w:pPr>
      <w:r w:rsidRPr="000E780A">
        <w:rPr>
          <w:sz w:val="22"/>
          <w:szCs w:val="22"/>
        </w:rPr>
        <w:t xml:space="preserve">заключает настоящий Договор с любым лицом, именуемым в дальнейшем «Заказчик». Договор является соглашением о предоставлении услуг на возмездной основе, заключаемым путем публичной оферты, и регламентирует порядок предоставления услуг - </w:t>
      </w:r>
      <w:r w:rsidR="00A43851" w:rsidRPr="00A43851">
        <w:rPr>
          <w:sz w:val="22"/>
          <w:szCs w:val="22"/>
        </w:rPr>
        <w:t xml:space="preserve">оказание услуг с использованием контейнера для физических лиц </w:t>
      </w:r>
      <w:r w:rsidRPr="000E780A">
        <w:rPr>
          <w:sz w:val="22"/>
          <w:szCs w:val="22"/>
        </w:rPr>
        <w:t xml:space="preserve">и обязательства, </w:t>
      </w:r>
      <w:r w:rsidR="007E251F" w:rsidRPr="000E780A">
        <w:rPr>
          <w:sz w:val="22"/>
          <w:szCs w:val="22"/>
        </w:rPr>
        <w:t>возникающие,</w:t>
      </w:r>
      <w:r w:rsidRPr="000E780A">
        <w:rPr>
          <w:sz w:val="22"/>
          <w:szCs w:val="22"/>
        </w:rPr>
        <w:t xml:space="preserve"> в связи с этим </w:t>
      </w:r>
      <w:r w:rsidRPr="006D0F13">
        <w:rPr>
          <w:color w:val="000000" w:themeColor="text1"/>
          <w:sz w:val="22"/>
          <w:szCs w:val="22"/>
        </w:rPr>
        <w:t>между «Исполнителем» и «Заказчиком» в дальнейшем именуемые «Стороны».</w:t>
      </w:r>
    </w:p>
    <w:p w14:paraId="06BC6BF6" w14:textId="3DFF19FF" w:rsidR="000E780A" w:rsidRDefault="000E780A" w:rsidP="007E251F">
      <w:pPr>
        <w:pStyle w:val="a4"/>
        <w:spacing w:line="240" w:lineRule="atLeast"/>
        <w:ind w:firstLine="708"/>
        <w:jc w:val="both"/>
        <w:rPr>
          <w:sz w:val="22"/>
          <w:szCs w:val="22"/>
        </w:rPr>
      </w:pPr>
      <w:r w:rsidRPr="006D0F13">
        <w:rPr>
          <w:color w:val="000000" w:themeColor="text1"/>
          <w:sz w:val="22"/>
          <w:szCs w:val="22"/>
        </w:rPr>
        <w:t xml:space="preserve">Текст настоящего Договора размещен на сайте: www.bmpz.by, на стенде «Уголок покупателя» в здании </w:t>
      </w:r>
      <w:r w:rsidR="006A0922" w:rsidRPr="006D0F13">
        <w:rPr>
          <w:color w:val="000000" w:themeColor="text1"/>
          <w:sz w:val="22"/>
          <w:szCs w:val="22"/>
        </w:rPr>
        <w:t>предприятия Исполнителя</w:t>
      </w:r>
      <w:r w:rsidRPr="006D0F13">
        <w:rPr>
          <w:color w:val="000000" w:themeColor="text1"/>
          <w:sz w:val="22"/>
          <w:szCs w:val="22"/>
        </w:rPr>
        <w:t xml:space="preserve">. В соответствии с п. 2 ст. 407 Гражданского Кодекса Республики </w:t>
      </w:r>
      <w:r w:rsidRPr="000E780A">
        <w:rPr>
          <w:sz w:val="22"/>
          <w:szCs w:val="22"/>
        </w:rPr>
        <w:t xml:space="preserve">Беларусь (далее – ГК Республики Беларусь), данный документ, размещенный в сети Интернет по адресу </w:t>
      </w:r>
      <w:hyperlink r:id="rId6" w:history="1">
        <w:r w:rsidR="00E5168B" w:rsidRPr="004917A0">
          <w:rPr>
            <w:rStyle w:val="a8"/>
            <w:sz w:val="22"/>
            <w:szCs w:val="22"/>
          </w:rPr>
          <w:t>https://bmpz.by/abonentam/fizicheskie-lica/g-brest/#</w:t>
        </w:r>
      </w:hyperlink>
      <w:r w:rsidR="00E5168B">
        <w:rPr>
          <w:color w:val="FF0000"/>
          <w:sz w:val="22"/>
          <w:szCs w:val="22"/>
        </w:rPr>
        <w:t xml:space="preserve"> </w:t>
      </w:r>
      <w:r w:rsidRPr="000E780A">
        <w:rPr>
          <w:sz w:val="22"/>
          <w:szCs w:val="22"/>
        </w:rPr>
        <w:t xml:space="preserve">является публичной офертой, и в случае совершения физическим лицом действий, свидетельствующих о ее акцепте, является обязательным к исполнению для Исполнителя и данного физического лица. В соответствии с п. 3 ст. 408 ГК Республики Беларусь, оплата </w:t>
      </w:r>
      <w:r w:rsidR="00FA215D">
        <w:rPr>
          <w:sz w:val="22"/>
          <w:szCs w:val="22"/>
        </w:rPr>
        <w:t>Заказчиком</w:t>
      </w:r>
      <w:r w:rsidRPr="000E780A">
        <w:rPr>
          <w:sz w:val="22"/>
          <w:szCs w:val="22"/>
        </w:rPr>
        <w:t xml:space="preserve"> услуг Исполнителя является полным и безоговорочным акцептом оферты, что считается равносильным заключению договора на условиях, изложенных в оферте. </w:t>
      </w:r>
      <w:r w:rsidR="00E120F4" w:rsidRPr="000E780A">
        <w:rPr>
          <w:sz w:val="22"/>
          <w:szCs w:val="22"/>
        </w:rPr>
        <w:t>Оплачивая,</w:t>
      </w:r>
      <w:r w:rsidRPr="000E780A">
        <w:rPr>
          <w:sz w:val="22"/>
          <w:szCs w:val="22"/>
        </w:rPr>
        <w:t xml:space="preserve"> </w:t>
      </w:r>
      <w:r w:rsidR="00FA215D">
        <w:rPr>
          <w:sz w:val="22"/>
          <w:szCs w:val="22"/>
        </w:rPr>
        <w:t>Заказчик</w:t>
      </w:r>
      <w:r w:rsidRPr="000E780A">
        <w:rPr>
          <w:sz w:val="22"/>
          <w:szCs w:val="22"/>
        </w:rPr>
        <w:t xml:space="preserve"> подтверждает</w:t>
      </w:r>
      <w:r w:rsidR="00FA215D">
        <w:rPr>
          <w:sz w:val="22"/>
          <w:szCs w:val="22"/>
        </w:rPr>
        <w:t xml:space="preserve"> свое полное согласие </w:t>
      </w:r>
      <w:r w:rsidR="0044095F">
        <w:rPr>
          <w:sz w:val="22"/>
          <w:szCs w:val="22"/>
        </w:rPr>
        <w:t>с условиями настоящего договора.</w:t>
      </w:r>
    </w:p>
    <w:p w14:paraId="2195B622" w14:textId="77777777" w:rsidR="00466E7A" w:rsidRPr="000E780A" w:rsidRDefault="00466E7A" w:rsidP="007E251F">
      <w:pPr>
        <w:pStyle w:val="a4"/>
        <w:spacing w:line="240" w:lineRule="atLeast"/>
        <w:ind w:firstLine="708"/>
        <w:jc w:val="both"/>
        <w:rPr>
          <w:sz w:val="22"/>
          <w:szCs w:val="22"/>
        </w:rPr>
      </w:pPr>
    </w:p>
    <w:p w14:paraId="34D85220" w14:textId="7BB3EF5C" w:rsidR="00C60FB6" w:rsidRDefault="001B40CF" w:rsidP="00ED03AB">
      <w:pPr>
        <w:numPr>
          <w:ilvl w:val="0"/>
          <w:numId w:val="1"/>
        </w:numPr>
        <w:spacing w:line="240" w:lineRule="atLeast"/>
        <w:jc w:val="center"/>
        <w:rPr>
          <w:b/>
          <w:sz w:val="22"/>
          <w:szCs w:val="22"/>
        </w:rPr>
      </w:pPr>
      <w:r w:rsidRPr="00A7045C">
        <w:rPr>
          <w:b/>
          <w:sz w:val="22"/>
          <w:szCs w:val="22"/>
        </w:rPr>
        <w:t>Предмет договора</w:t>
      </w:r>
    </w:p>
    <w:p w14:paraId="6D6B30CA" w14:textId="795873C2" w:rsidR="00C60FB6" w:rsidRPr="00ED03AB" w:rsidRDefault="00C60FB6" w:rsidP="00ED03AB">
      <w:pPr>
        <w:pStyle w:val="a4"/>
        <w:widowControl w:val="0"/>
        <w:numPr>
          <w:ilvl w:val="1"/>
          <w:numId w:val="9"/>
        </w:numPr>
        <w:tabs>
          <w:tab w:val="left" w:pos="1100"/>
        </w:tabs>
        <w:spacing w:line="240" w:lineRule="auto"/>
        <w:ind w:firstLine="580"/>
        <w:jc w:val="both"/>
        <w:rPr>
          <w:color w:val="000000" w:themeColor="text1"/>
          <w:sz w:val="22"/>
          <w:szCs w:val="22"/>
        </w:rPr>
      </w:pPr>
      <w:r w:rsidRPr="00ED03AB">
        <w:rPr>
          <w:rStyle w:val="10"/>
          <w:color w:val="000000" w:themeColor="text1"/>
          <w:sz w:val="22"/>
          <w:szCs w:val="22"/>
        </w:rPr>
        <w:t xml:space="preserve">Настоящий договор определяет взаимоотношения между Исполнителем и Заказчиком, </w:t>
      </w:r>
      <w:r w:rsidR="00C74CF4" w:rsidRPr="00ED03AB">
        <w:rPr>
          <w:rStyle w:val="10"/>
          <w:color w:val="000000" w:themeColor="text1"/>
          <w:sz w:val="22"/>
          <w:szCs w:val="22"/>
        </w:rPr>
        <w:t xml:space="preserve">в </w:t>
      </w:r>
      <w:r w:rsidR="00466E7A" w:rsidRPr="00ED03AB">
        <w:rPr>
          <w:rStyle w:val="10"/>
          <w:color w:val="000000" w:themeColor="text1"/>
          <w:sz w:val="22"/>
          <w:szCs w:val="22"/>
        </w:rPr>
        <w:t>рамках оказания</w:t>
      </w:r>
      <w:r w:rsidR="00C74CF4" w:rsidRPr="00ED03AB">
        <w:rPr>
          <w:rStyle w:val="10"/>
          <w:color w:val="000000" w:themeColor="text1"/>
          <w:sz w:val="22"/>
          <w:szCs w:val="22"/>
        </w:rPr>
        <w:t xml:space="preserve"> услуги по вывозу и утилизации отходов строительства и крупногабаритных отходов, относящихся к отходам потребления, образующихся у населения: с использованием контейнера</w:t>
      </w:r>
      <w:r w:rsidR="00C96F47">
        <w:rPr>
          <w:rStyle w:val="10"/>
          <w:color w:val="000000" w:themeColor="text1"/>
          <w:sz w:val="22"/>
          <w:szCs w:val="22"/>
        </w:rPr>
        <w:t xml:space="preserve"> Исполнителя</w:t>
      </w:r>
      <w:r w:rsidR="009E20B9">
        <w:rPr>
          <w:rStyle w:val="10"/>
          <w:color w:val="000000" w:themeColor="text1"/>
          <w:sz w:val="22"/>
          <w:szCs w:val="22"/>
        </w:rPr>
        <w:t xml:space="preserve"> с соответствующим объемом</w:t>
      </w:r>
      <w:r w:rsidR="0038155F">
        <w:rPr>
          <w:rStyle w:val="10"/>
          <w:color w:val="000000" w:themeColor="text1"/>
          <w:sz w:val="22"/>
          <w:szCs w:val="22"/>
        </w:rPr>
        <w:t xml:space="preserve"> </w:t>
      </w:r>
      <w:r w:rsidR="00DB4AA0">
        <w:rPr>
          <w:rStyle w:val="10"/>
          <w:color w:val="000000" w:themeColor="text1"/>
          <w:sz w:val="22"/>
          <w:szCs w:val="22"/>
        </w:rPr>
        <w:t>объёмом контейнера</w:t>
      </w:r>
      <w:r w:rsidR="0038155F">
        <w:rPr>
          <w:rStyle w:val="10"/>
          <w:color w:val="000000" w:themeColor="text1"/>
          <w:sz w:val="22"/>
          <w:szCs w:val="22"/>
        </w:rPr>
        <w:t xml:space="preserve"> согласно п</w:t>
      </w:r>
      <w:r w:rsidR="0038155F" w:rsidRPr="00ED03AB">
        <w:rPr>
          <w:color w:val="000000"/>
          <w:sz w:val="22"/>
          <w:szCs w:val="22"/>
        </w:rPr>
        <w:t>рейскурант</w:t>
      </w:r>
      <w:r w:rsidR="00DB4AA0">
        <w:rPr>
          <w:color w:val="000000"/>
          <w:sz w:val="22"/>
          <w:szCs w:val="22"/>
        </w:rPr>
        <w:t>у</w:t>
      </w:r>
      <w:r w:rsidR="0038155F" w:rsidRPr="00ED03AB">
        <w:rPr>
          <w:color w:val="000000"/>
          <w:sz w:val="22"/>
          <w:szCs w:val="22"/>
        </w:rPr>
        <w:t xml:space="preserve"> цен и тарифов</w:t>
      </w:r>
      <w:r w:rsidR="00DB4AA0">
        <w:rPr>
          <w:color w:val="000000"/>
          <w:sz w:val="22"/>
          <w:szCs w:val="22"/>
        </w:rPr>
        <w:t xml:space="preserve"> </w:t>
      </w:r>
      <w:r w:rsidR="00342098" w:rsidRPr="00ED03AB">
        <w:rPr>
          <w:color w:val="000000"/>
          <w:sz w:val="22"/>
          <w:szCs w:val="22"/>
        </w:rPr>
        <w:t>опубликован</w:t>
      </w:r>
      <w:r w:rsidR="00342098">
        <w:rPr>
          <w:color w:val="000000"/>
          <w:sz w:val="22"/>
          <w:szCs w:val="22"/>
        </w:rPr>
        <w:t>ному</w:t>
      </w:r>
      <w:r w:rsidR="00DB4AA0" w:rsidRPr="00ED03AB">
        <w:rPr>
          <w:color w:val="000000"/>
          <w:sz w:val="22"/>
          <w:szCs w:val="22"/>
        </w:rPr>
        <w:t xml:space="preserve"> на официальном сайте Исполнителя и находятся в общем доступе по адресу: https://bmpz.by/uslugi/realizaciya-razlichnogo-roda-tovarov-i-uslug/ (раздел «Физические лица»)</w:t>
      </w:r>
      <w:r w:rsidRPr="00ED03AB">
        <w:rPr>
          <w:rStyle w:val="10"/>
          <w:color w:val="000000" w:themeColor="text1"/>
          <w:sz w:val="22"/>
          <w:szCs w:val="22"/>
        </w:rPr>
        <w:t>.</w:t>
      </w:r>
    </w:p>
    <w:p w14:paraId="1C2F34D2" w14:textId="77777777" w:rsidR="00B038CC" w:rsidRPr="00ED03AB" w:rsidRDefault="00B038CC" w:rsidP="00B038CC">
      <w:pPr>
        <w:pStyle w:val="a4"/>
        <w:widowControl w:val="0"/>
        <w:numPr>
          <w:ilvl w:val="1"/>
          <w:numId w:val="9"/>
        </w:numPr>
        <w:tabs>
          <w:tab w:val="left" w:pos="1105"/>
        </w:tabs>
        <w:spacing w:line="240" w:lineRule="auto"/>
        <w:ind w:firstLine="580"/>
        <w:jc w:val="both"/>
        <w:rPr>
          <w:color w:val="000000" w:themeColor="text1"/>
          <w:sz w:val="22"/>
          <w:szCs w:val="22"/>
        </w:rPr>
      </w:pPr>
      <w:r w:rsidRPr="00ED03AB">
        <w:rPr>
          <w:rStyle w:val="10"/>
          <w:color w:val="000000" w:themeColor="text1"/>
          <w:sz w:val="22"/>
          <w:szCs w:val="22"/>
        </w:rPr>
        <w:t>Настоящий договор является публичным договором (</w:t>
      </w:r>
      <w:proofErr w:type="spellStart"/>
      <w:r w:rsidRPr="00ED03AB">
        <w:rPr>
          <w:rStyle w:val="10"/>
          <w:color w:val="000000" w:themeColor="text1"/>
          <w:sz w:val="22"/>
          <w:szCs w:val="22"/>
        </w:rPr>
        <w:t>согл</w:t>
      </w:r>
      <w:proofErr w:type="spellEnd"/>
      <w:r w:rsidRPr="00ED03AB">
        <w:rPr>
          <w:rStyle w:val="10"/>
          <w:color w:val="000000" w:themeColor="text1"/>
          <w:sz w:val="22"/>
          <w:szCs w:val="22"/>
        </w:rPr>
        <w:t>. ст. 396 ГК Республики Беларусь), в соответствии с которым Исполнитель принимает на себя обязательство по оказанию услуг в отношении неопределенного круга лиц (Заказчиков), обратившихся за указанными услугами.</w:t>
      </w:r>
    </w:p>
    <w:p w14:paraId="5A0A2A4A" w14:textId="77777777" w:rsidR="00B038CC" w:rsidRPr="00224384" w:rsidRDefault="00B038CC" w:rsidP="00B038CC">
      <w:pPr>
        <w:pStyle w:val="a4"/>
        <w:widowControl w:val="0"/>
        <w:numPr>
          <w:ilvl w:val="1"/>
          <w:numId w:val="9"/>
        </w:numPr>
        <w:tabs>
          <w:tab w:val="left" w:pos="1100"/>
        </w:tabs>
        <w:spacing w:line="240" w:lineRule="auto"/>
        <w:ind w:firstLine="580"/>
        <w:jc w:val="both"/>
        <w:rPr>
          <w:color w:val="000000" w:themeColor="text1"/>
          <w:sz w:val="22"/>
          <w:szCs w:val="22"/>
        </w:rPr>
      </w:pPr>
      <w:r w:rsidRPr="00ED03AB">
        <w:rPr>
          <w:rStyle w:val="10"/>
          <w:color w:val="000000" w:themeColor="text1"/>
          <w:sz w:val="22"/>
          <w:szCs w:val="22"/>
        </w:rPr>
        <w:t xml:space="preserve">Заключение настоящего договора производится путем присоединения Заказчика к настоящему договору, т.е. посредством принятия (акцепта) Заказчиком условий настоящего договора в целом, без каких-либо условий, </w:t>
      </w:r>
      <w:r w:rsidRPr="00224384">
        <w:rPr>
          <w:rStyle w:val="10"/>
          <w:color w:val="000000" w:themeColor="text1"/>
          <w:sz w:val="22"/>
          <w:szCs w:val="22"/>
        </w:rPr>
        <w:t>изъятий и оговорок (</w:t>
      </w:r>
      <w:proofErr w:type="spellStart"/>
      <w:r w:rsidRPr="00224384">
        <w:rPr>
          <w:rStyle w:val="10"/>
          <w:color w:val="000000" w:themeColor="text1"/>
          <w:sz w:val="22"/>
          <w:szCs w:val="22"/>
        </w:rPr>
        <w:t>согл</w:t>
      </w:r>
      <w:proofErr w:type="spellEnd"/>
      <w:r w:rsidRPr="00224384">
        <w:rPr>
          <w:rStyle w:val="10"/>
          <w:color w:val="000000" w:themeColor="text1"/>
          <w:sz w:val="22"/>
          <w:szCs w:val="22"/>
        </w:rPr>
        <w:t>. ст. 398 ГК Республики Беларусь).</w:t>
      </w:r>
    </w:p>
    <w:p w14:paraId="53053618" w14:textId="36492047" w:rsidR="00B038CC" w:rsidRPr="009F2E04" w:rsidRDefault="00B038CC" w:rsidP="00B038CC">
      <w:pPr>
        <w:pStyle w:val="a4"/>
        <w:widowControl w:val="0"/>
        <w:numPr>
          <w:ilvl w:val="1"/>
          <w:numId w:val="9"/>
        </w:numPr>
        <w:tabs>
          <w:tab w:val="left" w:pos="1140"/>
        </w:tabs>
        <w:spacing w:line="240" w:lineRule="auto"/>
        <w:ind w:firstLine="580"/>
        <w:jc w:val="both"/>
        <w:rPr>
          <w:color w:val="000000" w:themeColor="text1"/>
          <w:sz w:val="22"/>
          <w:szCs w:val="22"/>
        </w:rPr>
      </w:pPr>
      <w:r w:rsidRPr="00224384">
        <w:rPr>
          <w:rStyle w:val="10"/>
          <w:color w:val="000000" w:themeColor="text1"/>
          <w:sz w:val="22"/>
          <w:szCs w:val="22"/>
        </w:rPr>
        <w:t xml:space="preserve">Фактом принятия (акцепта) Заказчиком условий настоящего договора является </w:t>
      </w:r>
      <w:r w:rsidR="0047484E" w:rsidRPr="00224384">
        <w:rPr>
          <w:rStyle w:val="10"/>
          <w:color w:val="000000" w:themeColor="text1"/>
          <w:sz w:val="22"/>
          <w:szCs w:val="22"/>
        </w:rPr>
        <w:t>100% пред</w:t>
      </w:r>
      <w:r w:rsidRPr="00224384">
        <w:rPr>
          <w:rStyle w:val="10"/>
          <w:color w:val="000000" w:themeColor="text1"/>
          <w:sz w:val="22"/>
          <w:szCs w:val="22"/>
        </w:rPr>
        <w:t xml:space="preserve">оплата Заказчиком заказанных им </w:t>
      </w:r>
      <w:r w:rsidRPr="009F2E04">
        <w:rPr>
          <w:rStyle w:val="10"/>
          <w:color w:val="000000" w:themeColor="text1"/>
          <w:sz w:val="22"/>
          <w:szCs w:val="22"/>
        </w:rPr>
        <w:t>услуг в порядке и на условиях, определенных настоящим договором</w:t>
      </w:r>
      <w:r w:rsidR="00A16D6B" w:rsidRPr="009F2E04">
        <w:rPr>
          <w:rStyle w:val="10"/>
          <w:color w:val="000000" w:themeColor="text1"/>
          <w:sz w:val="22"/>
          <w:szCs w:val="22"/>
        </w:rPr>
        <w:t xml:space="preserve">, а также последующим подписанием </w:t>
      </w:r>
      <w:r w:rsidR="00A16D6B" w:rsidRPr="009F2E04">
        <w:rPr>
          <w:color w:val="000000" w:themeColor="text1"/>
          <w:sz w:val="22"/>
          <w:szCs w:val="22"/>
        </w:rPr>
        <w:t>акта сдачи-приемки оказанных услуг</w:t>
      </w:r>
      <w:r w:rsidRPr="009F2E04">
        <w:rPr>
          <w:rStyle w:val="10"/>
          <w:color w:val="000000" w:themeColor="text1"/>
          <w:sz w:val="22"/>
          <w:szCs w:val="22"/>
        </w:rPr>
        <w:t xml:space="preserve"> (</w:t>
      </w:r>
      <w:proofErr w:type="spellStart"/>
      <w:r w:rsidRPr="009F2E04">
        <w:rPr>
          <w:rStyle w:val="10"/>
          <w:color w:val="000000" w:themeColor="text1"/>
          <w:sz w:val="22"/>
          <w:szCs w:val="22"/>
        </w:rPr>
        <w:t>согл</w:t>
      </w:r>
      <w:proofErr w:type="spellEnd"/>
      <w:r w:rsidRPr="009F2E04">
        <w:rPr>
          <w:rStyle w:val="10"/>
          <w:color w:val="000000" w:themeColor="text1"/>
          <w:sz w:val="22"/>
          <w:szCs w:val="22"/>
        </w:rPr>
        <w:t>. п. 3 ст. 408 ГК Республики Беларусь).</w:t>
      </w:r>
    </w:p>
    <w:p w14:paraId="09F90F10" w14:textId="77777777" w:rsidR="00B038CC" w:rsidRPr="009F2E04" w:rsidRDefault="00B038CC" w:rsidP="00B038CC">
      <w:pPr>
        <w:pStyle w:val="a4"/>
        <w:widowControl w:val="0"/>
        <w:numPr>
          <w:ilvl w:val="1"/>
          <w:numId w:val="9"/>
        </w:numPr>
        <w:tabs>
          <w:tab w:val="left" w:pos="1130"/>
        </w:tabs>
        <w:spacing w:line="240" w:lineRule="auto"/>
        <w:ind w:firstLine="580"/>
        <w:jc w:val="both"/>
        <w:rPr>
          <w:color w:val="000000" w:themeColor="text1"/>
          <w:sz w:val="22"/>
          <w:szCs w:val="22"/>
        </w:rPr>
      </w:pPr>
      <w:r w:rsidRPr="009F2E04">
        <w:rPr>
          <w:rStyle w:val="10"/>
          <w:color w:val="000000" w:themeColor="text1"/>
          <w:sz w:val="22"/>
          <w:szCs w:val="22"/>
        </w:rPr>
        <w:t>Настоящий договор, при условии соблюдения порядка его акцепта, считается заключенным в простой письменной форме (</w:t>
      </w:r>
      <w:proofErr w:type="spellStart"/>
      <w:r w:rsidRPr="009F2E04">
        <w:rPr>
          <w:rStyle w:val="10"/>
          <w:color w:val="000000" w:themeColor="text1"/>
          <w:sz w:val="22"/>
          <w:szCs w:val="22"/>
        </w:rPr>
        <w:t>согл</w:t>
      </w:r>
      <w:proofErr w:type="spellEnd"/>
      <w:r w:rsidRPr="009F2E04">
        <w:rPr>
          <w:rStyle w:val="10"/>
          <w:color w:val="000000" w:themeColor="text1"/>
          <w:sz w:val="22"/>
          <w:szCs w:val="22"/>
        </w:rPr>
        <w:t>. п. 2, п. 3 ст. 404 и п. 3 ст. 408 ГК Республики Беларусь).</w:t>
      </w:r>
    </w:p>
    <w:p w14:paraId="5AFFA379" w14:textId="44D67F98" w:rsidR="00B038CC" w:rsidRPr="009F2E04" w:rsidRDefault="00B038CC" w:rsidP="00ED03AB">
      <w:pPr>
        <w:pStyle w:val="a4"/>
        <w:widowControl w:val="0"/>
        <w:numPr>
          <w:ilvl w:val="1"/>
          <w:numId w:val="9"/>
        </w:numPr>
        <w:tabs>
          <w:tab w:val="left" w:pos="1740"/>
        </w:tabs>
        <w:spacing w:line="240" w:lineRule="auto"/>
        <w:ind w:firstLine="580"/>
        <w:jc w:val="both"/>
        <w:rPr>
          <w:rStyle w:val="10"/>
          <w:color w:val="000000" w:themeColor="text1"/>
          <w:sz w:val="22"/>
          <w:szCs w:val="22"/>
        </w:rPr>
      </w:pPr>
      <w:r w:rsidRPr="009F2E04">
        <w:rPr>
          <w:rStyle w:val="10"/>
          <w:color w:val="000000" w:themeColor="text1"/>
          <w:sz w:val="22"/>
          <w:szCs w:val="22"/>
        </w:rPr>
        <w:t xml:space="preserve">Место оказания услуг: </w:t>
      </w:r>
      <w:r w:rsidR="0044095F">
        <w:rPr>
          <w:rStyle w:val="10"/>
          <w:color w:val="000000" w:themeColor="text1"/>
          <w:sz w:val="22"/>
          <w:szCs w:val="22"/>
        </w:rPr>
        <w:t xml:space="preserve">г. Брест и </w:t>
      </w:r>
      <w:r w:rsidRPr="009F2E04">
        <w:rPr>
          <w:color w:val="000000" w:themeColor="text1"/>
          <w:sz w:val="22"/>
          <w:szCs w:val="22"/>
        </w:rPr>
        <w:t>Брестск</w:t>
      </w:r>
      <w:r w:rsidR="0044095F">
        <w:rPr>
          <w:color w:val="000000" w:themeColor="text1"/>
          <w:sz w:val="22"/>
          <w:szCs w:val="22"/>
        </w:rPr>
        <w:t>ий район</w:t>
      </w:r>
      <w:r w:rsidRPr="009F2E04">
        <w:rPr>
          <w:rStyle w:val="10"/>
          <w:color w:val="000000" w:themeColor="text1"/>
          <w:sz w:val="22"/>
          <w:szCs w:val="22"/>
        </w:rPr>
        <w:t>.</w:t>
      </w:r>
    </w:p>
    <w:p w14:paraId="60883D80" w14:textId="77777777" w:rsidR="00ED03AB" w:rsidRPr="00ED03AB" w:rsidRDefault="00ED03AB" w:rsidP="00ED03AB">
      <w:pPr>
        <w:pStyle w:val="a4"/>
        <w:widowControl w:val="0"/>
        <w:tabs>
          <w:tab w:val="left" w:pos="1740"/>
        </w:tabs>
        <w:spacing w:line="240" w:lineRule="auto"/>
        <w:ind w:left="580"/>
        <w:jc w:val="both"/>
        <w:rPr>
          <w:color w:val="000000" w:themeColor="text1"/>
          <w:sz w:val="22"/>
          <w:szCs w:val="22"/>
        </w:rPr>
      </w:pPr>
    </w:p>
    <w:p w14:paraId="456ABE86" w14:textId="29528C95" w:rsidR="001C4052" w:rsidRDefault="00E20DF4" w:rsidP="00ED03AB">
      <w:pPr>
        <w:numPr>
          <w:ilvl w:val="0"/>
          <w:numId w:val="1"/>
        </w:numPr>
        <w:spacing w:line="240" w:lineRule="atLeast"/>
        <w:ind w:left="0" w:firstLine="426"/>
        <w:jc w:val="center"/>
        <w:rPr>
          <w:b/>
          <w:sz w:val="22"/>
          <w:szCs w:val="22"/>
        </w:rPr>
      </w:pPr>
      <w:r w:rsidRPr="007545F0">
        <w:rPr>
          <w:b/>
          <w:sz w:val="22"/>
          <w:szCs w:val="22"/>
        </w:rPr>
        <w:t>Стоимость работ. Порядок расчётов</w:t>
      </w:r>
    </w:p>
    <w:p w14:paraId="4A87D0B9" w14:textId="51129132" w:rsidR="001C4052" w:rsidRPr="00224384" w:rsidRDefault="00ED03AB" w:rsidP="00ED03AB">
      <w:pPr>
        <w:widowControl w:val="0"/>
        <w:ind w:firstLine="567"/>
        <w:jc w:val="both"/>
        <w:rPr>
          <w:color w:val="000000" w:themeColor="text1"/>
          <w:sz w:val="22"/>
          <w:szCs w:val="22"/>
        </w:rPr>
      </w:pPr>
      <w:r w:rsidRPr="00224384">
        <w:rPr>
          <w:color w:val="000000" w:themeColor="text1"/>
          <w:sz w:val="22"/>
          <w:szCs w:val="22"/>
        </w:rPr>
        <w:t xml:space="preserve">2.1. </w:t>
      </w:r>
      <w:r w:rsidR="001C4052" w:rsidRPr="00224384">
        <w:rPr>
          <w:color w:val="000000" w:themeColor="text1"/>
          <w:sz w:val="22"/>
          <w:szCs w:val="22"/>
        </w:rPr>
        <w:t xml:space="preserve">Стоимость услуг, оказываемых в рамках настоящего договора, определяется исходя из объема, характера и продолжительности </w:t>
      </w:r>
      <w:proofErr w:type="spellStart"/>
      <w:r w:rsidR="001C4052" w:rsidRPr="00224384">
        <w:rPr>
          <w:color w:val="000000" w:themeColor="text1"/>
          <w:sz w:val="22"/>
          <w:szCs w:val="22"/>
        </w:rPr>
        <w:t>зака</w:t>
      </w:r>
      <w:r w:rsidR="00156C75" w:rsidRPr="00224384">
        <w:rPr>
          <w:color w:val="000000" w:themeColor="text1"/>
          <w:sz w:val="22"/>
          <w:szCs w:val="22"/>
        </w:rPr>
        <w:t>зуемых</w:t>
      </w:r>
      <w:proofErr w:type="spellEnd"/>
      <w:r w:rsidR="001C4052" w:rsidRPr="00224384">
        <w:rPr>
          <w:color w:val="000000" w:themeColor="text1"/>
          <w:sz w:val="22"/>
          <w:szCs w:val="22"/>
        </w:rPr>
        <w:t xml:space="preserve"> Заказчиком услуг, согласно утвержденным Исполнителем ценам, размещенным на сайте, и действующим непосредственно в момент выставления требования об оплате заказанных услуг.</w:t>
      </w:r>
      <w:r w:rsidR="00E66564" w:rsidRPr="00224384">
        <w:rPr>
          <w:color w:val="000000" w:themeColor="text1"/>
          <w:sz w:val="22"/>
          <w:szCs w:val="22"/>
        </w:rPr>
        <w:t xml:space="preserve"> Так</w:t>
      </w:r>
      <w:r w:rsidR="00BF0840" w:rsidRPr="00224384">
        <w:rPr>
          <w:color w:val="000000" w:themeColor="text1"/>
          <w:sz w:val="22"/>
          <w:szCs w:val="22"/>
        </w:rPr>
        <w:t>, с</w:t>
      </w:r>
      <w:r w:rsidR="00E66564" w:rsidRPr="00224384">
        <w:rPr>
          <w:color w:val="000000" w:themeColor="text1"/>
          <w:sz w:val="22"/>
          <w:szCs w:val="22"/>
        </w:rPr>
        <w:t>тоимость услуг определяется исходя из количества суток и формируется на основании тарифов, действующих у Исполнителя на момент оказания услуги согласно прейскуранту цен и тарифов. Прейскуранты цен и тарифов опубликованы на официальном сайте Исполнителя и находятся в общем доступе по адресу: https://bmpz.by/uslugi/realizaciya-razlichnogo-roda-tovarov-i-uslug/ (раздел «Физические лица»). Тариф на услугу может быть изменён Исполнителем в одностороннем порядке до момента оплаты услуги.)</w:t>
      </w:r>
    </w:p>
    <w:p w14:paraId="7A870B1B" w14:textId="042659C0" w:rsidR="001C4052" w:rsidRPr="00224384" w:rsidRDefault="00ED03AB" w:rsidP="00ED03AB">
      <w:pPr>
        <w:widowControl w:val="0"/>
        <w:tabs>
          <w:tab w:val="left" w:pos="1110"/>
        </w:tabs>
        <w:ind w:firstLine="580"/>
        <w:jc w:val="both"/>
        <w:rPr>
          <w:color w:val="000000" w:themeColor="text1"/>
          <w:sz w:val="22"/>
          <w:szCs w:val="22"/>
        </w:rPr>
      </w:pPr>
      <w:r w:rsidRPr="00224384">
        <w:rPr>
          <w:color w:val="000000" w:themeColor="text1"/>
          <w:sz w:val="22"/>
          <w:szCs w:val="22"/>
        </w:rPr>
        <w:t xml:space="preserve">2.2. </w:t>
      </w:r>
      <w:r w:rsidR="001C4052" w:rsidRPr="00224384">
        <w:rPr>
          <w:color w:val="000000" w:themeColor="text1"/>
          <w:sz w:val="22"/>
          <w:szCs w:val="22"/>
        </w:rPr>
        <w:t>Расходы по услугам банка за перевод денежных средств несет сторона, осуществляющая платеж. Аванс и предоплата не является коммерческим займом.</w:t>
      </w:r>
    </w:p>
    <w:p w14:paraId="0B0F67E9" w14:textId="0C7A49F3" w:rsidR="00B53D80" w:rsidRPr="00224384" w:rsidRDefault="00B53D80" w:rsidP="00B53D80">
      <w:pPr>
        <w:spacing w:line="240" w:lineRule="atLeast"/>
        <w:ind w:firstLine="567"/>
        <w:jc w:val="both"/>
        <w:rPr>
          <w:color w:val="000000" w:themeColor="text1"/>
          <w:sz w:val="22"/>
          <w:szCs w:val="22"/>
        </w:rPr>
      </w:pPr>
      <w:r w:rsidRPr="00224384">
        <w:rPr>
          <w:color w:val="000000" w:themeColor="text1"/>
          <w:sz w:val="22"/>
          <w:szCs w:val="22"/>
        </w:rPr>
        <w:t>2.3. По факту оказания услуг Исполнитель представляет Заказчику на подписание акт сдачи-приемки оказанных услуг в двух экземплярах.</w:t>
      </w:r>
      <w:r w:rsidR="005B741E" w:rsidRPr="00224384">
        <w:rPr>
          <w:color w:val="000000" w:themeColor="text1"/>
        </w:rPr>
        <w:t xml:space="preserve"> </w:t>
      </w:r>
      <w:r w:rsidR="005B741E" w:rsidRPr="00224384">
        <w:rPr>
          <w:color w:val="000000" w:themeColor="text1"/>
          <w:sz w:val="22"/>
          <w:szCs w:val="22"/>
        </w:rPr>
        <w:t xml:space="preserve">Услуги считаются оказанными </w:t>
      </w:r>
      <w:r w:rsidR="00B0199E" w:rsidRPr="00224384">
        <w:rPr>
          <w:color w:val="000000" w:themeColor="text1"/>
          <w:sz w:val="22"/>
          <w:szCs w:val="22"/>
        </w:rPr>
        <w:t xml:space="preserve">в полной мере </w:t>
      </w:r>
      <w:r w:rsidR="005B741E" w:rsidRPr="00224384">
        <w:rPr>
          <w:color w:val="000000" w:themeColor="text1"/>
          <w:sz w:val="22"/>
          <w:szCs w:val="22"/>
        </w:rPr>
        <w:t>с момента подписания сторонами акта сдачи-приемки оказанных услуг.</w:t>
      </w:r>
    </w:p>
    <w:p w14:paraId="4E4DC396" w14:textId="691207EB" w:rsidR="00B53D80" w:rsidRPr="00ED03AB" w:rsidRDefault="00B53D80" w:rsidP="00ED03AB">
      <w:pPr>
        <w:widowControl w:val="0"/>
        <w:tabs>
          <w:tab w:val="left" w:pos="1110"/>
        </w:tabs>
        <w:ind w:firstLine="580"/>
        <w:jc w:val="both"/>
        <w:rPr>
          <w:color w:val="000000"/>
          <w:sz w:val="22"/>
          <w:szCs w:val="22"/>
        </w:rPr>
      </w:pPr>
    </w:p>
    <w:p w14:paraId="6BD394BA" w14:textId="2EFD8966" w:rsidR="001C4052" w:rsidRPr="00ED03AB" w:rsidRDefault="001C4052" w:rsidP="00ED03AB">
      <w:pPr>
        <w:spacing w:line="240" w:lineRule="atLeast"/>
        <w:rPr>
          <w:b/>
          <w:sz w:val="22"/>
          <w:szCs w:val="22"/>
        </w:rPr>
      </w:pPr>
    </w:p>
    <w:p w14:paraId="69B8DE0C" w14:textId="055ABD36" w:rsidR="00E20DF4" w:rsidRDefault="00FD4F6A" w:rsidP="007016F3">
      <w:pPr>
        <w:numPr>
          <w:ilvl w:val="0"/>
          <w:numId w:val="1"/>
        </w:numPr>
        <w:spacing w:line="240" w:lineRule="atLeast"/>
        <w:ind w:left="0" w:firstLine="426"/>
        <w:jc w:val="center"/>
        <w:rPr>
          <w:b/>
          <w:sz w:val="22"/>
          <w:szCs w:val="22"/>
        </w:rPr>
      </w:pPr>
      <w:r w:rsidRPr="00ED03AB">
        <w:rPr>
          <w:b/>
          <w:sz w:val="22"/>
          <w:szCs w:val="22"/>
        </w:rPr>
        <w:t>Права и обязанности сторон</w:t>
      </w:r>
    </w:p>
    <w:p w14:paraId="338E4C6B" w14:textId="77777777" w:rsidR="00FD4F6A" w:rsidRPr="00ED03AB" w:rsidRDefault="00FD4F6A" w:rsidP="00ED03AB">
      <w:pPr>
        <w:spacing w:line="240" w:lineRule="atLeast"/>
        <w:ind w:firstLine="567"/>
        <w:jc w:val="both"/>
        <w:rPr>
          <w:sz w:val="22"/>
          <w:szCs w:val="22"/>
        </w:rPr>
      </w:pPr>
      <w:r w:rsidRPr="00ED03AB">
        <w:rPr>
          <w:sz w:val="22"/>
          <w:szCs w:val="22"/>
        </w:rPr>
        <w:t>3.1. За нарушение условий настоящего договора стороны несут ответственность в соответствии с действующим законодательством Республики Беларусь.</w:t>
      </w:r>
    </w:p>
    <w:p w14:paraId="75166F59" w14:textId="77777777" w:rsidR="00FD4F6A" w:rsidRPr="00ED03AB" w:rsidRDefault="00FD4F6A" w:rsidP="00ED03AB">
      <w:pPr>
        <w:spacing w:line="240" w:lineRule="atLeast"/>
        <w:ind w:firstLine="567"/>
        <w:jc w:val="both"/>
        <w:rPr>
          <w:sz w:val="22"/>
          <w:szCs w:val="22"/>
        </w:rPr>
      </w:pPr>
      <w:r w:rsidRPr="00ED03AB">
        <w:rPr>
          <w:sz w:val="22"/>
          <w:szCs w:val="22"/>
        </w:rPr>
        <w:t>3.2.  Права и обязанности Исполнителя:</w:t>
      </w:r>
    </w:p>
    <w:p w14:paraId="78BA984C" w14:textId="561D21C6" w:rsidR="00FD4F6A" w:rsidRPr="00ED03AB" w:rsidRDefault="00FD4F6A" w:rsidP="00ED03AB">
      <w:pPr>
        <w:spacing w:line="240" w:lineRule="atLeast"/>
        <w:ind w:firstLine="567"/>
        <w:jc w:val="both"/>
        <w:rPr>
          <w:sz w:val="22"/>
          <w:szCs w:val="22"/>
        </w:rPr>
      </w:pPr>
      <w:r w:rsidRPr="00ED03AB">
        <w:rPr>
          <w:sz w:val="22"/>
          <w:szCs w:val="22"/>
        </w:rPr>
        <w:lastRenderedPageBreak/>
        <w:t xml:space="preserve">3.2.1. Исполнитель обязуется: </w:t>
      </w:r>
    </w:p>
    <w:p w14:paraId="29719C43" w14:textId="77777777" w:rsidR="00FD4F6A" w:rsidRPr="00ED03AB" w:rsidRDefault="00FD4F6A" w:rsidP="00ED03AB">
      <w:pPr>
        <w:spacing w:line="240" w:lineRule="atLeast"/>
        <w:ind w:firstLine="567"/>
        <w:jc w:val="both"/>
        <w:rPr>
          <w:sz w:val="22"/>
          <w:szCs w:val="22"/>
        </w:rPr>
      </w:pPr>
      <w:r w:rsidRPr="00ED03AB">
        <w:rPr>
          <w:sz w:val="22"/>
          <w:szCs w:val="22"/>
        </w:rPr>
        <w:t xml:space="preserve">- принимать заявки от Заказчика; </w:t>
      </w:r>
    </w:p>
    <w:p w14:paraId="06848B8A" w14:textId="77777777" w:rsidR="00FD4F6A" w:rsidRPr="00ED03AB" w:rsidRDefault="00FD4F6A" w:rsidP="00ED03AB">
      <w:pPr>
        <w:spacing w:line="240" w:lineRule="atLeast"/>
        <w:ind w:firstLine="567"/>
        <w:jc w:val="both"/>
        <w:rPr>
          <w:sz w:val="22"/>
          <w:szCs w:val="22"/>
        </w:rPr>
      </w:pPr>
      <w:r w:rsidRPr="00ED03AB">
        <w:rPr>
          <w:sz w:val="22"/>
          <w:szCs w:val="22"/>
        </w:rPr>
        <w:t xml:space="preserve">- качественно и в срок оказывать услуги, являющиеся предметом настоящего договора; </w:t>
      </w:r>
    </w:p>
    <w:p w14:paraId="25E9CE67" w14:textId="77777777" w:rsidR="00FD4F6A" w:rsidRPr="00ED03AB" w:rsidRDefault="00FD4F6A" w:rsidP="00ED03AB">
      <w:pPr>
        <w:spacing w:line="240" w:lineRule="atLeast"/>
        <w:ind w:firstLine="567"/>
        <w:jc w:val="both"/>
        <w:rPr>
          <w:sz w:val="22"/>
          <w:szCs w:val="22"/>
        </w:rPr>
      </w:pPr>
      <w:r w:rsidRPr="00ED03AB">
        <w:rPr>
          <w:sz w:val="22"/>
          <w:szCs w:val="22"/>
        </w:rPr>
        <w:t>- установить по заявке Заказчика для сбора отходов большегрузный контейнер.</w:t>
      </w:r>
    </w:p>
    <w:p w14:paraId="15A011C6" w14:textId="62B5A180" w:rsidR="00FD4F6A" w:rsidRPr="00ED03AB" w:rsidRDefault="00FD4F6A" w:rsidP="00ED03AB">
      <w:pPr>
        <w:spacing w:line="240" w:lineRule="atLeast"/>
        <w:ind w:firstLine="567"/>
        <w:jc w:val="both"/>
        <w:rPr>
          <w:sz w:val="22"/>
          <w:szCs w:val="22"/>
        </w:rPr>
      </w:pPr>
      <w:r w:rsidRPr="00ED03AB">
        <w:rPr>
          <w:sz w:val="22"/>
          <w:szCs w:val="22"/>
        </w:rPr>
        <w:t>3.2.2. Исполнитель обязуется вести учет времени и других данных (</w:t>
      </w:r>
      <w:r w:rsidR="00E97DC7" w:rsidRPr="00ED03AB">
        <w:rPr>
          <w:sz w:val="22"/>
          <w:szCs w:val="22"/>
        </w:rPr>
        <w:t xml:space="preserve">сутки, </w:t>
      </w:r>
      <w:r w:rsidRPr="00ED03AB">
        <w:rPr>
          <w:sz w:val="22"/>
          <w:szCs w:val="22"/>
        </w:rPr>
        <w:t xml:space="preserve">часы, машинно-часы, километры, циклы погрузки-выгрузки и др.), фактически затраченных на оказание услуг, своевременно и качественно оформлять необходимую документацию. </w:t>
      </w:r>
    </w:p>
    <w:p w14:paraId="38D68FEE" w14:textId="529A567F" w:rsidR="00FD4F6A" w:rsidRPr="00ED03AB" w:rsidRDefault="00FD4F6A" w:rsidP="00ED03AB">
      <w:pPr>
        <w:spacing w:line="240" w:lineRule="atLeast"/>
        <w:ind w:firstLine="567"/>
        <w:jc w:val="both"/>
        <w:rPr>
          <w:sz w:val="22"/>
          <w:szCs w:val="22"/>
        </w:rPr>
      </w:pPr>
      <w:r w:rsidRPr="00ED03AB">
        <w:rPr>
          <w:sz w:val="22"/>
          <w:szCs w:val="22"/>
        </w:rPr>
        <w:t xml:space="preserve">3.2.3. В случае выхода из строя используемой автотракторной техники, машин и механизмов Исполнитель незамедлительно уведомить Заказчика в письменном виде или по телефону </w:t>
      </w:r>
      <w:r w:rsidR="00896A9A" w:rsidRPr="00ED03AB">
        <w:rPr>
          <w:sz w:val="22"/>
          <w:szCs w:val="22"/>
        </w:rPr>
        <w:t>+375298621202</w:t>
      </w:r>
      <w:r w:rsidR="00200119" w:rsidRPr="00ED03AB">
        <w:rPr>
          <w:sz w:val="22"/>
          <w:szCs w:val="22"/>
        </w:rPr>
        <w:t xml:space="preserve"> о</w:t>
      </w:r>
      <w:r w:rsidRPr="00ED03AB">
        <w:rPr>
          <w:sz w:val="22"/>
          <w:szCs w:val="22"/>
        </w:rPr>
        <w:t xml:space="preserve"> невозможности оказания услуг. </w:t>
      </w:r>
    </w:p>
    <w:p w14:paraId="1A5C5D61" w14:textId="77777777" w:rsidR="00FD4F6A" w:rsidRPr="00ED03AB" w:rsidRDefault="00FD4F6A" w:rsidP="00ED03AB">
      <w:pPr>
        <w:spacing w:line="240" w:lineRule="atLeast"/>
        <w:ind w:firstLine="567"/>
        <w:jc w:val="both"/>
        <w:rPr>
          <w:sz w:val="22"/>
          <w:szCs w:val="22"/>
        </w:rPr>
      </w:pPr>
      <w:r w:rsidRPr="00ED03AB">
        <w:rPr>
          <w:sz w:val="22"/>
          <w:szCs w:val="22"/>
        </w:rPr>
        <w:t>3.2.4. Исполнитель имеет право отказаться:</w:t>
      </w:r>
    </w:p>
    <w:p w14:paraId="636E183A" w14:textId="77777777" w:rsidR="00200119" w:rsidRPr="00ED03AB" w:rsidRDefault="00FD4F6A" w:rsidP="00ED03AB">
      <w:pPr>
        <w:spacing w:line="240" w:lineRule="atLeast"/>
        <w:ind w:firstLine="567"/>
        <w:jc w:val="both"/>
        <w:rPr>
          <w:sz w:val="22"/>
          <w:szCs w:val="22"/>
        </w:rPr>
      </w:pPr>
      <w:r w:rsidRPr="00ED03AB">
        <w:rPr>
          <w:sz w:val="22"/>
          <w:szCs w:val="22"/>
        </w:rPr>
        <w:t>- от оказания услуг в случае непредставления Заказчиком безопасных условий для оказания услуг;</w:t>
      </w:r>
      <w:r w:rsidRPr="00ED03AB">
        <w:rPr>
          <w:sz w:val="22"/>
          <w:szCs w:val="22"/>
        </w:rPr>
        <w:tab/>
      </w:r>
    </w:p>
    <w:p w14:paraId="64770364" w14:textId="0C35C505" w:rsidR="00FD4F6A" w:rsidRPr="00ED03AB" w:rsidRDefault="00FD4F6A" w:rsidP="00ED03AB">
      <w:pPr>
        <w:spacing w:line="240" w:lineRule="atLeast"/>
        <w:ind w:firstLine="567"/>
        <w:jc w:val="both"/>
        <w:rPr>
          <w:sz w:val="22"/>
          <w:szCs w:val="22"/>
        </w:rPr>
      </w:pPr>
      <w:r w:rsidRPr="00ED03AB">
        <w:rPr>
          <w:sz w:val="22"/>
          <w:szCs w:val="22"/>
        </w:rPr>
        <w:t>- в одностороннем порядке от вывоза отходов из перегруженного контейнера</w:t>
      </w:r>
      <w:r w:rsidR="00BB19CC">
        <w:rPr>
          <w:sz w:val="22"/>
          <w:szCs w:val="22"/>
        </w:rPr>
        <w:t>.</w:t>
      </w:r>
    </w:p>
    <w:p w14:paraId="44C9F329" w14:textId="77777777" w:rsidR="00FD4F6A" w:rsidRPr="00ED03AB" w:rsidRDefault="00FD4F6A" w:rsidP="00ED03AB">
      <w:pPr>
        <w:spacing w:line="240" w:lineRule="atLeast"/>
        <w:ind w:firstLine="567"/>
        <w:jc w:val="both"/>
        <w:rPr>
          <w:sz w:val="22"/>
          <w:szCs w:val="22"/>
        </w:rPr>
      </w:pPr>
      <w:r w:rsidRPr="00ED03AB">
        <w:rPr>
          <w:sz w:val="22"/>
          <w:szCs w:val="22"/>
        </w:rPr>
        <w:t>3.2.5. Исполнитель обязуется по каждому факту оказания услуг, оформленному первичным учетным документом в адрес Заказчика, создать и направить электронную счет-фактуру (далее ЭСЧФ) на портал Министерства по налогам и сборам Республики Беларусь (далее МНС Республики Беларусь) в порядке, предусмотренном статьей 131 Налогового кодекса Республики Беларусь.</w:t>
      </w:r>
    </w:p>
    <w:p w14:paraId="128251F3" w14:textId="77777777" w:rsidR="00FD4F6A" w:rsidRPr="00ED03AB" w:rsidRDefault="00FD4F6A" w:rsidP="00ED03AB">
      <w:pPr>
        <w:spacing w:line="240" w:lineRule="atLeast"/>
        <w:ind w:firstLine="567"/>
        <w:jc w:val="both"/>
        <w:rPr>
          <w:sz w:val="22"/>
          <w:szCs w:val="22"/>
        </w:rPr>
      </w:pPr>
      <w:r w:rsidRPr="00ED03AB">
        <w:rPr>
          <w:sz w:val="22"/>
          <w:szCs w:val="22"/>
        </w:rPr>
        <w:t>3.3.  Права и обязанности Заказчика:</w:t>
      </w:r>
    </w:p>
    <w:p w14:paraId="2C8E99E4" w14:textId="3F7714F3" w:rsidR="00FD4F6A" w:rsidRPr="00ED03AB" w:rsidRDefault="00FD4F6A" w:rsidP="00ED03AB">
      <w:pPr>
        <w:spacing w:line="240" w:lineRule="atLeast"/>
        <w:ind w:firstLine="567"/>
        <w:jc w:val="both"/>
        <w:rPr>
          <w:sz w:val="22"/>
          <w:szCs w:val="22"/>
        </w:rPr>
      </w:pPr>
      <w:r w:rsidRPr="00ED03AB">
        <w:rPr>
          <w:sz w:val="22"/>
          <w:szCs w:val="22"/>
        </w:rPr>
        <w:t xml:space="preserve">3.3.1. Представлять Исполнителю для оказания услуг исходную информацию, необходимую для оказания услуг, являющихся предметом настоящего договора, обязуется информировать Исполнителя о характере груза, особенностях обращения с ним. </w:t>
      </w:r>
    </w:p>
    <w:p w14:paraId="75B285A9" w14:textId="77777777" w:rsidR="00FD4F6A" w:rsidRPr="00ED03AB" w:rsidRDefault="00FD4F6A" w:rsidP="00ED03AB">
      <w:pPr>
        <w:spacing w:line="240" w:lineRule="atLeast"/>
        <w:ind w:firstLine="567"/>
        <w:jc w:val="both"/>
        <w:rPr>
          <w:sz w:val="22"/>
          <w:szCs w:val="22"/>
        </w:rPr>
      </w:pPr>
      <w:r w:rsidRPr="00ED03AB">
        <w:rPr>
          <w:sz w:val="22"/>
          <w:szCs w:val="22"/>
        </w:rPr>
        <w:t xml:space="preserve">3.3.2. Представлять Исполнителю по его запросу дополнительную информацию, необходимую для оказания услуг, являющихся предметом настоящего договора. </w:t>
      </w:r>
    </w:p>
    <w:p w14:paraId="5CBE8952" w14:textId="73AC9FD8" w:rsidR="00FD4F6A" w:rsidRPr="00ED03AB" w:rsidRDefault="00FD4F6A" w:rsidP="00ED03AB">
      <w:pPr>
        <w:spacing w:line="240" w:lineRule="atLeast"/>
        <w:ind w:firstLine="567"/>
        <w:jc w:val="both"/>
        <w:rPr>
          <w:sz w:val="22"/>
          <w:szCs w:val="22"/>
        </w:rPr>
      </w:pPr>
      <w:r w:rsidRPr="00ED03AB">
        <w:rPr>
          <w:sz w:val="22"/>
          <w:szCs w:val="22"/>
        </w:rPr>
        <w:t>3.3.3. Заказчик обязан создавать Исполнителю условия для своевременного и качественного оказания услуг, обеспечить соблюдение правил техники безопасности, норм охраны труда</w:t>
      </w:r>
      <w:r w:rsidR="00200119" w:rsidRPr="00ED03AB">
        <w:rPr>
          <w:sz w:val="22"/>
          <w:szCs w:val="22"/>
        </w:rPr>
        <w:t xml:space="preserve"> экологического законодательства</w:t>
      </w:r>
      <w:r w:rsidRPr="00ED03AB">
        <w:rPr>
          <w:sz w:val="22"/>
          <w:szCs w:val="22"/>
        </w:rPr>
        <w:t xml:space="preserve"> и производственной санитарии при оказании услуг Исполнителем. </w:t>
      </w:r>
    </w:p>
    <w:p w14:paraId="14A70268" w14:textId="73E9B538" w:rsidR="00FD4F6A" w:rsidRPr="00ED03AB" w:rsidRDefault="00FD4F6A" w:rsidP="00ED03AB">
      <w:pPr>
        <w:spacing w:line="240" w:lineRule="atLeast"/>
        <w:ind w:firstLine="567"/>
        <w:jc w:val="both"/>
        <w:rPr>
          <w:sz w:val="22"/>
          <w:szCs w:val="22"/>
        </w:rPr>
      </w:pPr>
      <w:r w:rsidRPr="00ED03AB">
        <w:rPr>
          <w:sz w:val="22"/>
          <w:szCs w:val="22"/>
        </w:rPr>
        <w:t>3.3.4. Обеспечить сохранность контейнера на период нахождения его на объекте Заказчика, не перегружать контейнер сверхустановленного объема и веса</w:t>
      </w:r>
      <w:r w:rsidR="0008008F" w:rsidRPr="00ED03AB">
        <w:rPr>
          <w:sz w:val="22"/>
          <w:szCs w:val="22"/>
        </w:rPr>
        <w:t>, указанных в подпункте 3.2.4</w:t>
      </w:r>
      <w:r w:rsidRPr="00ED03AB">
        <w:rPr>
          <w:sz w:val="22"/>
          <w:szCs w:val="22"/>
        </w:rPr>
        <w:t>.</w:t>
      </w:r>
      <w:r w:rsidR="00200119" w:rsidRPr="00ED03AB">
        <w:rPr>
          <w:sz w:val="22"/>
          <w:szCs w:val="22"/>
        </w:rPr>
        <w:t>, также не размещать в контейнере токсичные, радиоактивные</w:t>
      </w:r>
      <w:r w:rsidR="007C54A6">
        <w:rPr>
          <w:sz w:val="22"/>
          <w:szCs w:val="22"/>
        </w:rPr>
        <w:t>,</w:t>
      </w:r>
      <w:r w:rsidR="00200119" w:rsidRPr="00ED03AB">
        <w:rPr>
          <w:sz w:val="22"/>
          <w:szCs w:val="22"/>
        </w:rPr>
        <w:t xml:space="preserve"> </w:t>
      </w:r>
      <w:proofErr w:type="spellStart"/>
      <w:r w:rsidR="00200119" w:rsidRPr="00ED03AB">
        <w:rPr>
          <w:sz w:val="22"/>
          <w:szCs w:val="22"/>
        </w:rPr>
        <w:t>взрыво</w:t>
      </w:r>
      <w:proofErr w:type="spellEnd"/>
      <w:r w:rsidR="0044095F">
        <w:rPr>
          <w:sz w:val="22"/>
          <w:szCs w:val="22"/>
        </w:rPr>
        <w:t>-</w:t>
      </w:r>
      <w:r w:rsidR="00200119" w:rsidRPr="00ED03AB">
        <w:rPr>
          <w:sz w:val="22"/>
          <w:szCs w:val="22"/>
        </w:rPr>
        <w:t xml:space="preserve"> и пожароопасные отходы, а также вторичные материальные ресурсы.</w:t>
      </w:r>
    </w:p>
    <w:p w14:paraId="66140DAC" w14:textId="77777777" w:rsidR="00FD4F6A" w:rsidRPr="00ED03AB" w:rsidRDefault="00FD4F6A" w:rsidP="00ED03AB">
      <w:pPr>
        <w:spacing w:line="240" w:lineRule="atLeast"/>
        <w:ind w:firstLine="567"/>
        <w:jc w:val="both"/>
        <w:rPr>
          <w:sz w:val="22"/>
          <w:szCs w:val="22"/>
        </w:rPr>
      </w:pPr>
      <w:r w:rsidRPr="00ED03AB">
        <w:rPr>
          <w:sz w:val="22"/>
          <w:szCs w:val="22"/>
        </w:rPr>
        <w:t>3.3.5.  Заказчик обязан своевременно производить оплату оказываемых Исполнителем услуг.</w:t>
      </w:r>
    </w:p>
    <w:p w14:paraId="2A5D5AAC" w14:textId="22977534" w:rsidR="00FD4F6A" w:rsidRPr="00ED03AB" w:rsidRDefault="00FD4F6A" w:rsidP="00ED03AB">
      <w:pPr>
        <w:spacing w:line="240" w:lineRule="atLeast"/>
        <w:ind w:firstLine="567"/>
        <w:jc w:val="both"/>
        <w:rPr>
          <w:sz w:val="22"/>
          <w:szCs w:val="22"/>
        </w:rPr>
      </w:pPr>
      <w:r w:rsidRPr="00ED03AB">
        <w:rPr>
          <w:sz w:val="22"/>
          <w:szCs w:val="22"/>
        </w:rPr>
        <w:t>3.3.6. Заказчик обязан контролировать процесс загрузки контейнера. В случае, если контейнер будет перегружен сверх установленного объема и веса, Исполнитель имеет право в одностороннем порядке приостановить оказание «Услуг» Заказчику до приведения контейнера в состояние пригодное для последующей транспортировки, а именно Заказчик с использованием собственных сил и средств обязан осуществить разгрузку контейнера до допустимой грузоподъемности соответствующего транспорта. Простои транспорта или дополнительные поездки оплачиваются Заказчиком</w:t>
      </w:r>
      <w:r w:rsidR="00435E95">
        <w:rPr>
          <w:sz w:val="22"/>
          <w:szCs w:val="22"/>
        </w:rPr>
        <w:t xml:space="preserve"> в бесспорном порядке</w:t>
      </w:r>
      <w:r w:rsidRPr="00ED03AB">
        <w:rPr>
          <w:sz w:val="22"/>
          <w:szCs w:val="22"/>
        </w:rPr>
        <w:t xml:space="preserve"> по установленным на КПУП «Брестский мусороперерабатывающий завод» прейскурантам цен.</w:t>
      </w:r>
    </w:p>
    <w:p w14:paraId="5A6C547F" w14:textId="27A18E5C" w:rsidR="00FD4F6A" w:rsidRDefault="00FD4F6A" w:rsidP="00ED03AB">
      <w:pPr>
        <w:spacing w:line="240" w:lineRule="atLeast"/>
        <w:ind w:firstLine="567"/>
        <w:jc w:val="both"/>
        <w:rPr>
          <w:sz w:val="22"/>
          <w:szCs w:val="22"/>
        </w:rPr>
      </w:pPr>
      <w:r w:rsidRPr="00ED03AB">
        <w:rPr>
          <w:sz w:val="22"/>
          <w:szCs w:val="22"/>
        </w:rPr>
        <w:t>3.4. При поломке автомобильного транспорта, контейнера по вине «Заказчика», последний обязуется произвести ремонт за свой счет.</w:t>
      </w:r>
    </w:p>
    <w:p w14:paraId="404AD72B" w14:textId="77777777" w:rsidR="00ED03AB" w:rsidRPr="00ED03AB" w:rsidRDefault="00ED03AB" w:rsidP="00ED03AB">
      <w:pPr>
        <w:spacing w:line="240" w:lineRule="atLeast"/>
        <w:ind w:firstLine="567"/>
        <w:jc w:val="both"/>
        <w:rPr>
          <w:sz w:val="22"/>
          <w:szCs w:val="22"/>
        </w:rPr>
      </w:pPr>
    </w:p>
    <w:p w14:paraId="568F75DF" w14:textId="3F141109" w:rsidR="00FD4F6A" w:rsidRDefault="00FD4F6A" w:rsidP="007016F3">
      <w:pPr>
        <w:numPr>
          <w:ilvl w:val="0"/>
          <w:numId w:val="1"/>
        </w:numPr>
        <w:spacing w:line="240" w:lineRule="atLeast"/>
        <w:ind w:left="0" w:firstLine="426"/>
        <w:jc w:val="center"/>
        <w:rPr>
          <w:b/>
          <w:sz w:val="22"/>
          <w:szCs w:val="22"/>
        </w:rPr>
      </w:pPr>
      <w:r w:rsidRPr="00ED03AB">
        <w:rPr>
          <w:b/>
          <w:sz w:val="22"/>
          <w:szCs w:val="22"/>
        </w:rPr>
        <w:t>Ответственность сторон</w:t>
      </w:r>
    </w:p>
    <w:p w14:paraId="03FB4F2A" w14:textId="69784D31" w:rsidR="00FD4F6A" w:rsidRPr="00ED03AB" w:rsidRDefault="00FD4F6A" w:rsidP="007016F3">
      <w:pPr>
        <w:pStyle w:val="a4"/>
        <w:spacing w:line="240" w:lineRule="atLeast"/>
        <w:ind w:firstLine="284"/>
        <w:jc w:val="both"/>
        <w:rPr>
          <w:sz w:val="22"/>
          <w:szCs w:val="22"/>
        </w:rPr>
      </w:pPr>
      <w:r w:rsidRPr="00ED03AB">
        <w:rPr>
          <w:sz w:val="22"/>
          <w:szCs w:val="22"/>
        </w:rPr>
        <w:t xml:space="preserve"> 4.1. При неисполнении, ненадлежащем исполнении принятых на себя обязательств, стороны несут ответственность в соответствии с действующим законодательством Республики Беларусь. </w:t>
      </w:r>
    </w:p>
    <w:p w14:paraId="5B18B421" w14:textId="0805599A" w:rsidR="00FD4F6A" w:rsidRPr="00ED03AB" w:rsidRDefault="00FD4F6A" w:rsidP="007016F3">
      <w:pPr>
        <w:pStyle w:val="a4"/>
        <w:spacing w:line="240" w:lineRule="atLeast"/>
        <w:ind w:firstLine="284"/>
        <w:jc w:val="both"/>
        <w:rPr>
          <w:sz w:val="22"/>
          <w:szCs w:val="22"/>
        </w:rPr>
      </w:pPr>
      <w:r w:rsidRPr="00ED03AB">
        <w:rPr>
          <w:sz w:val="22"/>
          <w:szCs w:val="22"/>
        </w:rPr>
        <w:t xml:space="preserve"> 4.</w:t>
      </w:r>
      <w:r w:rsidR="00617E3E" w:rsidRPr="00ED03AB">
        <w:rPr>
          <w:sz w:val="22"/>
          <w:szCs w:val="22"/>
        </w:rPr>
        <w:t>2</w:t>
      </w:r>
      <w:r w:rsidRPr="00ED03AB">
        <w:rPr>
          <w:sz w:val="22"/>
          <w:szCs w:val="22"/>
        </w:rPr>
        <w:t>. Стороны освобождаются от ответственности по договору за частичное или полное неисполнение обязательств по договору, если такое неисполнение явилось следствием обязательств непреодолимой силы, возникших после заключения договора в результате событий чрезвычайного характера, которые делают невозможным или значительно затрудняют исполнение сторонами своих обязательств. Сторона, ссылающаяся на такие обстоятельства, обязана в 10-дневный срок в письменной или устной форме информировать другую сторону о наступлении подобных обстоятельств. Стороны путем переговоров переносят сроки оказания услуг по данному договору.</w:t>
      </w:r>
    </w:p>
    <w:p w14:paraId="5DC346D4" w14:textId="6CF2C861" w:rsidR="00FD4F6A" w:rsidRPr="00ED03AB" w:rsidRDefault="00FD4F6A" w:rsidP="007016F3">
      <w:pPr>
        <w:pStyle w:val="a4"/>
        <w:spacing w:line="240" w:lineRule="atLeast"/>
        <w:ind w:firstLine="284"/>
        <w:jc w:val="both"/>
        <w:rPr>
          <w:sz w:val="22"/>
          <w:szCs w:val="22"/>
        </w:rPr>
      </w:pPr>
      <w:r w:rsidRPr="00ED03AB">
        <w:rPr>
          <w:sz w:val="22"/>
          <w:szCs w:val="22"/>
        </w:rPr>
        <w:t xml:space="preserve"> 4.</w:t>
      </w:r>
      <w:r w:rsidR="00617E3E" w:rsidRPr="00ED03AB">
        <w:rPr>
          <w:sz w:val="22"/>
          <w:szCs w:val="22"/>
        </w:rPr>
        <w:t>3</w:t>
      </w:r>
      <w:r w:rsidRPr="00ED03AB">
        <w:rPr>
          <w:sz w:val="22"/>
          <w:szCs w:val="22"/>
        </w:rPr>
        <w:t>. Исполнитель не несет ответственности за не сохранность груза, просрочку его доставки, если утрата последнего произошла вследствие обстоятельств, которые Исполнитель не мог предотвратить, и устранение которых от него не зависело.</w:t>
      </w:r>
    </w:p>
    <w:p w14:paraId="278121FC" w14:textId="064C20CF" w:rsidR="00FD4F6A" w:rsidRPr="00ED03AB" w:rsidRDefault="00FD4F6A" w:rsidP="007016F3">
      <w:pPr>
        <w:pStyle w:val="justify"/>
        <w:spacing w:after="0"/>
        <w:ind w:firstLine="284"/>
        <w:rPr>
          <w:rFonts w:ascii="Times New Roman" w:hAnsi="Times New Roman" w:cs="Times New Roman"/>
          <w:sz w:val="22"/>
          <w:szCs w:val="22"/>
        </w:rPr>
      </w:pPr>
      <w:r w:rsidRPr="00ED03AB">
        <w:rPr>
          <w:rFonts w:ascii="Times New Roman" w:hAnsi="Times New Roman" w:cs="Times New Roman"/>
          <w:sz w:val="22"/>
          <w:szCs w:val="22"/>
        </w:rPr>
        <w:t>4.</w:t>
      </w:r>
      <w:r w:rsidR="00617E3E" w:rsidRPr="00ED03AB">
        <w:rPr>
          <w:rFonts w:ascii="Times New Roman" w:hAnsi="Times New Roman" w:cs="Times New Roman"/>
          <w:sz w:val="22"/>
          <w:szCs w:val="22"/>
        </w:rPr>
        <w:t>4</w:t>
      </w:r>
      <w:r w:rsidRPr="00ED03AB">
        <w:rPr>
          <w:rFonts w:ascii="Times New Roman" w:hAnsi="Times New Roman" w:cs="Times New Roman"/>
          <w:sz w:val="22"/>
          <w:szCs w:val="22"/>
        </w:rPr>
        <w:t>. Стороны признают, что неплатежеспособность какой-либо из Сторон, неосуществление со Стороной расчетов третьими лицами не являются обстоятельствами непреодолимой силы.</w:t>
      </w:r>
    </w:p>
    <w:p w14:paraId="20019AC3" w14:textId="0F2D5BF4" w:rsidR="00FD4F6A" w:rsidRPr="00ED03AB" w:rsidRDefault="00FD4F6A" w:rsidP="007016F3">
      <w:pPr>
        <w:spacing w:line="240" w:lineRule="atLeast"/>
        <w:ind w:firstLine="284"/>
        <w:jc w:val="both"/>
        <w:rPr>
          <w:sz w:val="22"/>
          <w:szCs w:val="22"/>
        </w:rPr>
      </w:pPr>
      <w:r w:rsidRPr="00ED03AB">
        <w:rPr>
          <w:sz w:val="22"/>
          <w:szCs w:val="22"/>
        </w:rPr>
        <w:t>4.</w:t>
      </w:r>
      <w:r w:rsidR="00617E3E" w:rsidRPr="00ED03AB">
        <w:rPr>
          <w:sz w:val="22"/>
          <w:szCs w:val="22"/>
        </w:rPr>
        <w:t>5</w:t>
      </w:r>
      <w:r w:rsidRPr="00ED03AB">
        <w:rPr>
          <w:sz w:val="22"/>
          <w:szCs w:val="22"/>
        </w:rPr>
        <w:t xml:space="preserve">. Заказчик несет ответственность за риск случайной гибели либо случайного повреждения контейнера в ходе исполнения договора, а также в случае, если контейнер перегружен сверх установленного объема и веса </w:t>
      </w:r>
      <w:r w:rsidR="00BB19CC" w:rsidRPr="00224384">
        <w:rPr>
          <w:color w:val="000000" w:themeColor="text1"/>
          <w:sz w:val="22"/>
          <w:szCs w:val="22"/>
        </w:rPr>
        <w:t>отходов</w:t>
      </w:r>
      <w:r w:rsidRPr="00ED03AB">
        <w:rPr>
          <w:sz w:val="22"/>
          <w:szCs w:val="22"/>
        </w:rPr>
        <w:t>. Исполнитель имеет право отказаться от вывоза отходов из контейнера, имеющего по вине Заказчика технические повреждения или несоответствия ТУ, что может привести к нарушению правил охраны труда и техники безопасности для персонала Исполнителя или к причинению вреда третьим лицам.</w:t>
      </w:r>
    </w:p>
    <w:p w14:paraId="789AF8FD" w14:textId="6CF031B7" w:rsidR="00FD4F6A" w:rsidRDefault="00FD4F6A" w:rsidP="007016F3">
      <w:pPr>
        <w:spacing w:line="240" w:lineRule="atLeast"/>
        <w:ind w:firstLine="284"/>
        <w:jc w:val="both"/>
        <w:rPr>
          <w:sz w:val="22"/>
          <w:szCs w:val="22"/>
        </w:rPr>
      </w:pPr>
      <w:r w:rsidRPr="00ED03AB">
        <w:rPr>
          <w:sz w:val="22"/>
          <w:szCs w:val="22"/>
        </w:rPr>
        <w:lastRenderedPageBreak/>
        <w:t>4.</w:t>
      </w:r>
      <w:r w:rsidR="00617E3E" w:rsidRPr="00ED03AB">
        <w:rPr>
          <w:sz w:val="22"/>
          <w:szCs w:val="22"/>
        </w:rPr>
        <w:t>6</w:t>
      </w:r>
      <w:r w:rsidRPr="00ED03AB">
        <w:rPr>
          <w:sz w:val="22"/>
          <w:szCs w:val="22"/>
        </w:rPr>
        <w:t>.</w:t>
      </w:r>
      <w:r w:rsidRPr="00ED03AB">
        <w:rPr>
          <w:sz w:val="22"/>
          <w:szCs w:val="22"/>
        </w:rPr>
        <w:tab/>
        <w:t xml:space="preserve">В случае разрушения контейнера по вине Заказчика, находящегося в пользовании по условиям настоящего договора, Заказчик обязан незамедлительно сообщить об этом Исполнителю и возместить Исполнителю стоимость контейнера. Стоимость контейнеров соответствующего типа и объема оговаривается в акте и оплачивается в белорусских рублях. При этом плата за пользование контейнером подлежит начислению и оплате вплоть до поступления на расчетный счет Исполнителя денежных средств за разрушенное имущество или возврата технически исправного контейнера. </w:t>
      </w:r>
    </w:p>
    <w:p w14:paraId="55B02A19" w14:textId="77777777" w:rsidR="00ED03AB" w:rsidRPr="00ED03AB" w:rsidRDefault="00ED03AB" w:rsidP="007016F3">
      <w:pPr>
        <w:spacing w:line="240" w:lineRule="atLeast"/>
        <w:ind w:firstLine="284"/>
        <w:jc w:val="both"/>
        <w:rPr>
          <w:sz w:val="22"/>
          <w:szCs w:val="22"/>
        </w:rPr>
      </w:pPr>
    </w:p>
    <w:p w14:paraId="2AE928B3" w14:textId="77777777" w:rsidR="00FD4F6A" w:rsidRPr="00ED03AB" w:rsidRDefault="00FD4F6A" w:rsidP="007016F3">
      <w:pPr>
        <w:pStyle w:val="a4"/>
        <w:spacing w:line="240" w:lineRule="atLeast"/>
        <w:ind w:firstLine="284"/>
        <w:jc w:val="center"/>
        <w:rPr>
          <w:b/>
          <w:sz w:val="22"/>
          <w:szCs w:val="22"/>
        </w:rPr>
      </w:pPr>
      <w:r w:rsidRPr="00ED03AB">
        <w:rPr>
          <w:b/>
          <w:sz w:val="22"/>
          <w:szCs w:val="22"/>
        </w:rPr>
        <w:t>5. Срок договора. Изменение и расторжение договора. Рассмотрение споров.</w:t>
      </w:r>
    </w:p>
    <w:p w14:paraId="4DCB232F" w14:textId="0ED25E1A" w:rsidR="00FD4F6A" w:rsidRDefault="00FD4F6A" w:rsidP="007016F3">
      <w:pPr>
        <w:spacing w:line="240" w:lineRule="atLeast"/>
        <w:ind w:left="426"/>
        <w:jc w:val="center"/>
        <w:rPr>
          <w:b/>
          <w:sz w:val="22"/>
          <w:szCs w:val="22"/>
        </w:rPr>
      </w:pPr>
      <w:r w:rsidRPr="00ED03AB">
        <w:rPr>
          <w:b/>
          <w:sz w:val="22"/>
          <w:szCs w:val="22"/>
        </w:rPr>
        <w:t>Антикоррупционная оговорка</w:t>
      </w:r>
    </w:p>
    <w:p w14:paraId="051198D8" w14:textId="624BDB38" w:rsidR="00FD4F6A" w:rsidRPr="00ED03AB" w:rsidRDefault="00FD4F6A" w:rsidP="007016F3">
      <w:pPr>
        <w:pStyle w:val="a4"/>
        <w:tabs>
          <w:tab w:val="left" w:pos="567"/>
        </w:tabs>
        <w:spacing w:line="240" w:lineRule="atLeast"/>
        <w:ind w:firstLine="284"/>
        <w:jc w:val="both"/>
        <w:rPr>
          <w:sz w:val="22"/>
          <w:szCs w:val="22"/>
        </w:rPr>
      </w:pPr>
      <w:r w:rsidRPr="00ED03AB">
        <w:rPr>
          <w:sz w:val="22"/>
          <w:szCs w:val="22"/>
        </w:rPr>
        <w:t xml:space="preserve"> 5.1.</w:t>
      </w:r>
      <w:r w:rsidR="003F5976" w:rsidRPr="00ED03AB">
        <w:rPr>
          <w:sz w:val="22"/>
          <w:szCs w:val="22"/>
        </w:rPr>
        <w:tab/>
        <w:t>Настоящий договор вступает в силу со дня зачисления оплаты на расчетный счет Исполнителя и действует до полного исполнения Сторонами своих обязательств по настоящему договору.</w:t>
      </w:r>
    </w:p>
    <w:p w14:paraId="0D12C416" w14:textId="54E71233" w:rsidR="00FD4F6A" w:rsidRPr="00ED03AB" w:rsidRDefault="00FD4F6A" w:rsidP="007016F3">
      <w:pPr>
        <w:pStyle w:val="a7"/>
        <w:numPr>
          <w:ilvl w:val="1"/>
          <w:numId w:val="6"/>
        </w:numPr>
        <w:tabs>
          <w:tab w:val="left" w:pos="567"/>
          <w:tab w:val="left" w:pos="1134"/>
        </w:tabs>
        <w:spacing w:line="240" w:lineRule="atLeast"/>
        <w:ind w:left="0" w:firstLine="284"/>
        <w:jc w:val="both"/>
        <w:rPr>
          <w:sz w:val="22"/>
          <w:szCs w:val="22"/>
        </w:rPr>
      </w:pPr>
      <w:r w:rsidRPr="00ED03AB">
        <w:rPr>
          <w:sz w:val="22"/>
          <w:szCs w:val="22"/>
        </w:rPr>
        <w:t>. Споры, вытекающие из исполнения настоящего договора, решают в суде</w:t>
      </w:r>
      <w:r w:rsidR="009C6A69" w:rsidRPr="00ED03AB">
        <w:rPr>
          <w:sz w:val="22"/>
          <w:szCs w:val="22"/>
        </w:rPr>
        <w:t xml:space="preserve"> Московского района </w:t>
      </w:r>
      <w:r w:rsidR="003F5976" w:rsidRPr="00ED03AB">
        <w:rPr>
          <w:sz w:val="22"/>
          <w:szCs w:val="22"/>
        </w:rPr>
        <w:t>г. Бреста</w:t>
      </w:r>
      <w:r w:rsidRPr="00ED03AB">
        <w:rPr>
          <w:sz w:val="22"/>
          <w:szCs w:val="22"/>
        </w:rPr>
        <w:t>.</w:t>
      </w:r>
    </w:p>
    <w:p w14:paraId="23F93EDC" w14:textId="6C5BFD1D" w:rsidR="00FD4F6A" w:rsidRPr="00ED03AB" w:rsidRDefault="00ED03AB" w:rsidP="007016F3">
      <w:pPr>
        <w:tabs>
          <w:tab w:val="left" w:pos="567"/>
          <w:tab w:val="left" w:pos="1134"/>
        </w:tabs>
        <w:spacing w:line="240" w:lineRule="atLeast"/>
        <w:ind w:firstLine="284"/>
        <w:jc w:val="both"/>
        <w:rPr>
          <w:sz w:val="22"/>
          <w:szCs w:val="22"/>
        </w:rPr>
      </w:pPr>
      <w:r>
        <w:rPr>
          <w:sz w:val="22"/>
          <w:szCs w:val="22"/>
        </w:rPr>
        <w:t>5.3</w:t>
      </w:r>
      <w:r w:rsidR="00FD4F6A" w:rsidRPr="00ED03AB">
        <w:rPr>
          <w:sz w:val="22"/>
          <w:szCs w:val="22"/>
        </w:rPr>
        <w:t>. Персональные данные, добровольно указанные в настоящем Договоре каждой из Сторон Договора (уполномоченным представителем) и необходимые для реализации настоящего Договора, собираются и обрабатываются каждой Стороной Договора исключительно в целях, связанных с заключением и реализацией Договора. При выполнении своих обязательств по Договору, Стороны должны соблюдать и обеспечивать, чтобы ее работники и контрагенты (подрядчики, субподрядчики, агенты и т.п.) соблюдали применимые каждой Стороной законы и правила, касающиеся обработки персональных данных и конфиденциальности (вместе «Правила защиты данных»). При этом Стороны обязуются при раскрытии и предоставлении другой Стороне Договора персональных данных своих сотрудников, контрагентов и т.п. получать в установленных Правилами защиты данных случаях согласие вышеназванных субъектов персональных данных на обработку персональных данных, включая раскрытие и предоставление персональных данных третьим лицам, в том числе за пределы Республики Беларусь (трансграничная передача персональных данных). Стороны обязуются в течение 48 часов уведомлять друг друга о любом нарушении правил защиты персональных данных в отношении персональных данных, обрабатываемых в рамках настоящего Договора.</w:t>
      </w:r>
    </w:p>
    <w:p w14:paraId="2BED409C" w14:textId="2E85DDB1" w:rsidR="00FD4F6A" w:rsidRPr="00ED03AB" w:rsidRDefault="00ED03AB" w:rsidP="007016F3">
      <w:pPr>
        <w:jc w:val="both"/>
        <w:rPr>
          <w:sz w:val="22"/>
          <w:szCs w:val="22"/>
        </w:rPr>
      </w:pPr>
      <w:r>
        <w:rPr>
          <w:sz w:val="22"/>
          <w:szCs w:val="22"/>
        </w:rPr>
        <w:t xml:space="preserve">    5.4</w:t>
      </w:r>
      <w:r w:rsidR="00FD4F6A" w:rsidRPr="00ED03AB">
        <w:rPr>
          <w:sz w:val="22"/>
          <w:szCs w:val="22"/>
        </w:rPr>
        <w:t>. Стороны подтверждают, что им известны требования законодательных и иных нормативных правовых актов Республики Беларусь о противодействии коррупции стороны обязуются обеспечить соблюдение антикоррупционных требований при исполнении настоящего договора своими работниками. Каждая из сторон договора отказывается от любого стимулирования работников второй стороны, ее контрагентов, иных лиц, которое направлено на обеспечение выполнения таким лицом каких-либо действий в пользу стимулирующей его стороны. К иным лицам могут относиться госслужащие и любые другие лица, имеющие прямое и (или) косвенное отношение к исполнению договора.</w:t>
      </w:r>
    </w:p>
    <w:p w14:paraId="47D46D79" w14:textId="62FDDDE9" w:rsidR="00FD4F6A" w:rsidRPr="00ED03AB" w:rsidRDefault="00ED03AB" w:rsidP="007016F3">
      <w:pPr>
        <w:jc w:val="both"/>
        <w:rPr>
          <w:sz w:val="22"/>
          <w:szCs w:val="22"/>
        </w:rPr>
      </w:pPr>
      <w:r>
        <w:rPr>
          <w:sz w:val="22"/>
          <w:szCs w:val="22"/>
        </w:rPr>
        <w:t xml:space="preserve">    5.5</w:t>
      </w:r>
      <w:r w:rsidR="00FD4F6A" w:rsidRPr="00ED03AB">
        <w:rPr>
          <w:sz w:val="22"/>
          <w:szCs w:val="22"/>
        </w:rPr>
        <w:t>. 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об этом другую сторону в письменной форме в течение 3 (трех) рабочих дней.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нарушений каких-либо положений настоящего пункта.</w:t>
      </w:r>
    </w:p>
    <w:p w14:paraId="3B789BC4" w14:textId="320E9919" w:rsidR="00FD4F6A" w:rsidRPr="00ED03AB" w:rsidRDefault="00ED03AB" w:rsidP="007016F3">
      <w:pPr>
        <w:jc w:val="both"/>
        <w:rPr>
          <w:sz w:val="22"/>
          <w:szCs w:val="22"/>
        </w:rPr>
      </w:pPr>
      <w:r>
        <w:rPr>
          <w:sz w:val="22"/>
          <w:szCs w:val="22"/>
        </w:rPr>
        <w:t xml:space="preserve">     5.6</w:t>
      </w:r>
      <w:r w:rsidR="00FD4F6A" w:rsidRPr="00ED03AB">
        <w:rPr>
          <w:sz w:val="22"/>
          <w:szCs w:val="22"/>
        </w:rPr>
        <w:t>. В случае нарушения одной стороной антикоррупционных требований, другая сторона вправе отказаться от исполнения договора в одностороннем порядке. Сторона, нарушившая антикоррупционные требования при исполнении настоящего договора своими работниками, представителями, обязана возместить другой Стороне возникшие у нее в результате этого убытки.</w:t>
      </w:r>
    </w:p>
    <w:p w14:paraId="1D2474E1" w14:textId="48D98391" w:rsidR="00FD4F6A" w:rsidRPr="00ED03AB" w:rsidRDefault="00ED03AB" w:rsidP="007016F3">
      <w:pPr>
        <w:pStyle w:val="a6"/>
        <w:tabs>
          <w:tab w:val="left" w:pos="567"/>
          <w:tab w:val="left" w:pos="1134"/>
        </w:tabs>
        <w:spacing w:line="240" w:lineRule="atLeast"/>
        <w:ind w:firstLine="284"/>
        <w:rPr>
          <w:sz w:val="22"/>
          <w:szCs w:val="22"/>
        </w:rPr>
      </w:pPr>
      <w:r>
        <w:rPr>
          <w:sz w:val="22"/>
          <w:szCs w:val="22"/>
        </w:rPr>
        <w:t>5.7</w:t>
      </w:r>
      <w:r w:rsidR="00FD4F6A" w:rsidRPr="00ED03AB">
        <w:rPr>
          <w:sz w:val="22"/>
          <w:szCs w:val="22"/>
        </w:rPr>
        <w:t>. Во всём остальном, что не предусмотрено настоящим договором, стороны руководствуются действующим законодательством Республики Беларусь.</w:t>
      </w:r>
    </w:p>
    <w:p w14:paraId="2AA1B2B5" w14:textId="18C70061" w:rsidR="00DC3237" w:rsidRPr="00ED03AB" w:rsidRDefault="00ED03AB" w:rsidP="00ED03AB">
      <w:pPr>
        <w:widowControl w:val="0"/>
        <w:jc w:val="both"/>
        <w:rPr>
          <w:color w:val="000000" w:themeColor="text1"/>
          <w:sz w:val="22"/>
          <w:szCs w:val="22"/>
        </w:rPr>
      </w:pPr>
      <w:r>
        <w:rPr>
          <w:sz w:val="22"/>
          <w:szCs w:val="22"/>
        </w:rPr>
        <w:t xml:space="preserve">     5.8</w:t>
      </w:r>
      <w:r w:rsidR="00E94437" w:rsidRPr="00ED03AB">
        <w:rPr>
          <w:sz w:val="22"/>
          <w:szCs w:val="22"/>
        </w:rPr>
        <w:t xml:space="preserve">. </w:t>
      </w:r>
      <w:r w:rsidR="00DC3237" w:rsidRPr="00ED03AB">
        <w:rPr>
          <w:color w:val="000000" w:themeColor="text1"/>
          <w:sz w:val="22"/>
          <w:szCs w:val="22"/>
        </w:rPr>
        <w:t>Стороны безоговорочно соглашаются под реквизитами Заказчика считать информацию, указанную им при оформлении заказа на предоставление услуг.</w:t>
      </w:r>
    </w:p>
    <w:tbl>
      <w:tblPr>
        <w:tblW w:w="10773" w:type="dxa"/>
        <w:tblLayout w:type="fixed"/>
        <w:tblLook w:val="04A0" w:firstRow="1" w:lastRow="0" w:firstColumn="1" w:lastColumn="0" w:noHBand="0" w:noVBand="1"/>
      </w:tblPr>
      <w:tblGrid>
        <w:gridCol w:w="6059"/>
        <w:gridCol w:w="4431"/>
        <w:gridCol w:w="283"/>
      </w:tblGrid>
      <w:tr w:rsidR="00A7045C" w:rsidRPr="00A7045C" w14:paraId="2DF4E18C" w14:textId="1104C194" w:rsidTr="00DC3237">
        <w:trPr>
          <w:trHeight w:val="300"/>
        </w:trPr>
        <w:tc>
          <w:tcPr>
            <w:tcW w:w="10490" w:type="dxa"/>
            <w:gridSpan w:val="2"/>
            <w:tcBorders>
              <w:top w:val="nil"/>
              <w:left w:val="nil"/>
              <w:bottom w:val="nil"/>
              <w:right w:val="nil"/>
            </w:tcBorders>
            <w:shd w:val="clear" w:color="auto" w:fill="auto"/>
            <w:noWrap/>
            <w:hideMark/>
          </w:tcPr>
          <w:p w14:paraId="5F2F17C3" w14:textId="70DF9586" w:rsidR="007B7B8D" w:rsidRDefault="007B7B8D" w:rsidP="007016F3">
            <w:pPr>
              <w:jc w:val="center"/>
              <w:rPr>
                <w:iCs/>
                <w:sz w:val="22"/>
                <w:szCs w:val="22"/>
              </w:rPr>
            </w:pPr>
          </w:p>
          <w:p w14:paraId="521AC10E" w14:textId="4000BB6F" w:rsidR="00DC3237" w:rsidRPr="00ED03AB" w:rsidRDefault="005606E9" w:rsidP="00ED03AB">
            <w:pPr>
              <w:pStyle w:val="12"/>
              <w:keepNext/>
              <w:keepLines/>
              <w:numPr>
                <w:ilvl w:val="0"/>
                <w:numId w:val="11"/>
              </w:numPr>
              <w:tabs>
                <w:tab w:val="left" w:pos="522"/>
              </w:tabs>
              <w:spacing w:after="120"/>
              <w:rPr>
                <w:b w:val="0"/>
                <w:bCs w:val="0"/>
                <w:color w:val="000000" w:themeColor="text1"/>
                <w:sz w:val="22"/>
                <w:szCs w:val="22"/>
              </w:rPr>
            </w:pPr>
            <w:bookmarkStart w:id="0" w:name="bookmark26"/>
            <w:r>
              <w:rPr>
                <w:rStyle w:val="11"/>
                <w:b/>
                <w:bCs/>
                <w:color w:val="000000" w:themeColor="text1"/>
                <w:sz w:val="22"/>
                <w:szCs w:val="22"/>
              </w:rPr>
              <w:t>Реквизиты исполнителя</w:t>
            </w:r>
            <w:r w:rsidR="00DC3237" w:rsidRPr="00ED03AB">
              <w:rPr>
                <w:rStyle w:val="11"/>
                <w:b/>
                <w:bCs/>
                <w:color w:val="000000" w:themeColor="text1"/>
                <w:sz w:val="22"/>
                <w:szCs w:val="22"/>
              </w:rPr>
              <w:t>:</w:t>
            </w:r>
            <w:bookmarkEnd w:id="0"/>
          </w:p>
          <w:p w14:paraId="676D0A01" w14:textId="77777777" w:rsidR="00DC3237" w:rsidRPr="005606E9" w:rsidRDefault="00DC3237" w:rsidP="00DC3237">
            <w:pPr>
              <w:pStyle w:val="a4"/>
              <w:spacing w:after="40"/>
              <w:jc w:val="both"/>
              <w:rPr>
                <w:rStyle w:val="10"/>
                <w:b/>
                <w:bCs/>
                <w:color w:val="000000" w:themeColor="text1"/>
                <w:sz w:val="22"/>
                <w:szCs w:val="22"/>
              </w:rPr>
            </w:pPr>
            <w:r w:rsidRPr="00BB363C">
              <w:rPr>
                <w:rStyle w:val="10"/>
                <w:color w:val="000000" w:themeColor="text1"/>
                <w:sz w:val="24"/>
                <w:szCs w:val="24"/>
              </w:rPr>
              <w:t xml:space="preserve">                  </w:t>
            </w:r>
            <w:r w:rsidRPr="005606E9">
              <w:rPr>
                <w:rStyle w:val="10"/>
                <w:color w:val="000000" w:themeColor="text1"/>
                <w:sz w:val="22"/>
                <w:szCs w:val="22"/>
              </w:rPr>
              <w:t xml:space="preserve"> </w:t>
            </w:r>
            <w:r w:rsidRPr="005606E9">
              <w:rPr>
                <w:rStyle w:val="10"/>
                <w:b/>
                <w:bCs/>
                <w:color w:val="000000" w:themeColor="text1"/>
                <w:sz w:val="22"/>
                <w:szCs w:val="22"/>
              </w:rPr>
              <w:t xml:space="preserve">Исполнитель: </w:t>
            </w:r>
          </w:p>
          <w:p w14:paraId="5D25B2FC" w14:textId="77777777" w:rsidR="00DC3237" w:rsidRPr="005606E9" w:rsidRDefault="00DC3237" w:rsidP="00DC3237">
            <w:pPr>
              <w:rPr>
                <w:b/>
                <w:color w:val="000000" w:themeColor="text1"/>
                <w:sz w:val="22"/>
                <w:szCs w:val="22"/>
              </w:rPr>
            </w:pPr>
            <w:r w:rsidRPr="005606E9">
              <w:rPr>
                <w:b/>
                <w:color w:val="000000" w:themeColor="text1"/>
                <w:sz w:val="22"/>
                <w:szCs w:val="22"/>
              </w:rPr>
              <w:t>КПУП «Брестский мусороперерабатывающий</w:t>
            </w:r>
          </w:p>
          <w:p w14:paraId="0A505999" w14:textId="77777777" w:rsidR="00DC3237" w:rsidRPr="005606E9" w:rsidRDefault="00DC3237" w:rsidP="00DC3237">
            <w:pPr>
              <w:rPr>
                <w:b/>
                <w:color w:val="000000" w:themeColor="text1"/>
                <w:sz w:val="22"/>
                <w:szCs w:val="22"/>
              </w:rPr>
            </w:pPr>
            <w:r w:rsidRPr="005606E9">
              <w:rPr>
                <w:b/>
                <w:color w:val="000000" w:themeColor="text1"/>
                <w:sz w:val="22"/>
                <w:szCs w:val="22"/>
              </w:rPr>
              <w:t>завод»</w:t>
            </w:r>
          </w:p>
          <w:p w14:paraId="4789F336" w14:textId="77777777" w:rsidR="00DC3237" w:rsidRPr="005606E9" w:rsidRDefault="00DC3237" w:rsidP="00DC3237">
            <w:pPr>
              <w:rPr>
                <w:bCs/>
                <w:color w:val="000000" w:themeColor="text1"/>
                <w:sz w:val="22"/>
                <w:szCs w:val="22"/>
              </w:rPr>
            </w:pPr>
            <w:r w:rsidRPr="005606E9">
              <w:rPr>
                <w:bCs/>
                <w:color w:val="000000" w:themeColor="text1"/>
                <w:sz w:val="22"/>
                <w:szCs w:val="22"/>
              </w:rPr>
              <w:t>ул. Ковельская, 1, 224008, г. Брест</w:t>
            </w:r>
          </w:p>
          <w:p w14:paraId="1244340A" w14:textId="77777777" w:rsidR="00DC3237" w:rsidRPr="005606E9" w:rsidRDefault="00DC3237" w:rsidP="00DC3237">
            <w:pPr>
              <w:rPr>
                <w:bCs/>
                <w:color w:val="000000" w:themeColor="text1"/>
                <w:sz w:val="22"/>
                <w:szCs w:val="22"/>
              </w:rPr>
            </w:pPr>
            <w:r w:rsidRPr="005606E9">
              <w:rPr>
                <w:bCs/>
                <w:color w:val="000000" w:themeColor="text1"/>
                <w:sz w:val="22"/>
                <w:szCs w:val="22"/>
              </w:rPr>
              <w:t>р/</w:t>
            </w:r>
            <w:proofErr w:type="spellStart"/>
            <w:r w:rsidRPr="005606E9">
              <w:rPr>
                <w:bCs/>
                <w:color w:val="000000" w:themeColor="text1"/>
                <w:sz w:val="22"/>
                <w:szCs w:val="22"/>
              </w:rPr>
              <w:t>сч</w:t>
            </w:r>
            <w:proofErr w:type="spellEnd"/>
            <w:r w:rsidRPr="005606E9">
              <w:rPr>
                <w:bCs/>
                <w:color w:val="000000" w:themeColor="text1"/>
                <w:sz w:val="22"/>
                <w:szCs w:val="22"/>
              </w:rPr>
              <w:t xml:space="preserve"> BY13AKBB30127819800121000000 </w:t>
            </w:r>
          </w:p>
          <w:p w14:paraId="5D8D19CE" w14:textId="77777777" w:rsidR="00DC3237" w:rsidRPr="005606E9" w:rsidRDefault="00DC3237" w:rsidP="00DC3237">
            <w:pPr>
              <w:rPr>
                <w:bCs/>
                <w:color w:val="000000" w:themeColor="text1"/>
                <w:sz w:val="22"/>
                <w:szCs w:val="22"/>
              </w:rPr>
            </w:pPr>
            <w:r w:rsidRPr="005606E9">
              <w:rPr>
                <w:bCs/>
                <w:color w:val="000000" w:themeColor="text1"/>
                <w:sz w:val="22"/>
                <w:szCs w:val="22"/>
              </w:rPr>
              <w:t xml:space="preserve">БОУ № 100 ОАО «АСБ Беларусбанк», </w:t>
            </w:r>
          </w:p>
          <w:p w14:paraId="0923DA31" w14:textId="77777777" w:rsidR="00DC3237" w:rsidRPr="005606E9" w:rsidRDefault="00DC3237" w:rsidP="00DC3237">
            <w:pPr>
              <w:rPr>
                <w:bCs/>
                <w:color w:val="000000" w:themeColor="text1"/>
                <w:sz w:val="22"/>
                <w:szCs w:val="22"/>
              </w:rPr>
            </w:pPr>
            <w:r w:rsidRPr="005606E9">
              <w:rPr>
                <w:bCs/>
                <w:color w:val="000000" w:themeColor="text1"/>
                <w:sz w:val="22"/>
                <w:szCs w:val="22"/>
              </w:rPr>
              <w:t>г. Брест, ул. Московская, 202,</w:t>
            </w:r>
          </w:p>
          <w:p w14:paraId="3F7641EC" w14:textId="77777777" w:rsidR="00DC3237" w:rsidRPr="005606E9" w:rsidRDefault="00DC3237" w:rsidP="00DC3237">
            <w:pPr>
              <w:rPr>
                <w:bCs/>
                <w:color w:val="000000" w:themeColor="text1"/>
                <w:sz w:val="22"/>
                <w:szCs w:val="22"/>
              </w:rPr>
            </w:pPr>
            <w:r w:rsidRPr="005606E9">
              <w:rPr>
                <w:bCs/>
                <w:color w:val="000000" w:themeColor="text1"/>
                <w:sz w:val="22"/>
                <w:szCs w:val="22"/>
              </w:rPr>
              <w:t xml:space="preserve">МФО AKBBBY2Y УНП291000450, </w:t>
            </w:r>
          </w:p>
          <w:p w14:paraId="36CBD673" w14:textId="77777777" w:rsidR="00DC3237" w:rsidRPr="005606E9" w:rsidRDefault="00DC3237" w:rsidP="00DC3237">
            <w:pPr>
              <w:rPr>
                <w:bCs/>
                <w:color w:val="000000" w:themeColor="text1"/>
                <w:sz w:val="22"/>
                <w:szCs w:val="22"/>
              </w:rPr>
            </w:pPr>
            <w:r w:rsidRPr="005606E9">
              <w:rPr>
                <w:bCs/>
                <w:color w:val="000000" w:themeColor="text1"/>
                <w:sz w:val="22"/>
                <w:szCs w:val="22"/>
              </w:rPr>
              <w:t>ОКПО 298972411000</w:t>
            </w:r>
          </w:p>
          <w:p w14:paraId="44EEB9D7" w14:textId="77777777" w:rsidR="00DC3237" w:rsidRPr="005606E9" w:rsidRDefault="00DC3237" w:rsidP="00DC3237">
            <w:pPr>
              <w:rPr>
                <w:bCs/>
                <w:color w:val="000000" w:themeColor="text1"/>
                <w:sz w:val="22"/>
                <w:szCs w:val="22"/>
              </w:rPr>
            </w:pPr>
            <w:r w:rsidRPr="005606E9">
              <w:rPr>
                <w:bCs/>
                <w:color w:val="000000" w:themeColor="text1"/>
                <w:sz w:val="22"/>
                <w:szCs w:val="22"/>
              </w:rPr>
              <w:t>тел.: (8-0162) 59 39 54; факс 59 39 55</w:t>
            </w:r>
          </w:p>
          <w:p w14:paraId="155C5290" w14:textId="77777777" w:rsidR="00DC3237" w:rsidRPr="005606E9" w:rsidRDefault="00DC3237" w:rsidP="00DC3237">
            <w:pPr>
              <w:jc w:val="center"/>
              <w:rPr>
                <w:color w:val="000000" w:themeColor="text1"/>
                <w:sz w:val="22"/>
                <w:szCs w:val="22"/>
              </w:rPr>
            </w:pPr>
          </w:p>
          <w:p w14:paraId="11D80F8B" w14:textId="33A8358F" w:rsidR="00DC3237" w:rsidRDefault="00DC3237" w:rsidP="00DC3237">
            <w:pPr>
              <w:rPr>
                <w:color w:val="000000" w:themeColor="text1"/>
                <w:sz w:val="22"/>
                <w:szCs w:val="22"/>
              </w:rPr>
            </w:pPr>
            <w:r w:rsidRPr="005606E9">
              <w:rPr>
                <w:rStyle w:val="10"/>
                <w:color w:val="000000" w:themeColor="text1"/>
                <w:sz w:val="22"/>
                <w:szCs w:val="22"/>
              </w:rPr>
              <w:t xml:space="preserve">Директор _____________ </w:t>
            </w:r>
            <w:proofErr w:type="spellStart"/>
            <w:r w:rsidRPr="005606E9">
              <w:rPr>
                <w:color w:val="000000" w:themeColor="text1"/>
                <w:sz w:val="22"/>
                <w:szCs w:val="22"/>
              </w:rPr>
              <w:t>В.А</w:t>
            </w:r>
            <w:r w:rsidRPr="005606E9">
              <w:rPr>
                <w:rStyle w:val="10"/>
                <w:color w:val="000000" w:themeColor="text1"/>
                <w:sz w:val="22"/>
                <w:szCs w:val="22"/>
              </w:rPr>
              <w:t>.</w:t>
            </w:r>
            <w:r w:rsidRPr="005606E9">
              <w:rPr>
                <w:color w:val="000000" w:themeColor="text1"/>
                <w:sz w:val="22"/>
                <w:szCs w:val="22"/>
              </w:rPr>
              <w:t>Голенчук</w:t>
            </w:r>
            <w:proofErr w:type="spellEnd"/>
            <w:r w:rsidRPr="005606E9">
              <w:rPr>
                <w:color w:val="000000" w:themeColor="text1"/>
                <w:sz w:val="22"/>
                <w:szCs w:val="22"/>
              </w:rPr>
              <w:t xml:space="preserve"> </w:t>
            </w:r>
          </w:p>
          <w:p w14:paraId="571B8C3C" w14:textId="56DFB91B" w:rsidR="00D00022" w:rsidRDefault="00D00022" w:rsidP="00DC3237">
            <w:pPr>
              <w:rPr>
                <w:color w:val="000000" w:themeColor="text1"/>
                <w:sz w:val="22"/>
                <w:szCs w:val="22"/>
              </w:rPr>
            </w:pPr>
          </w:p>
          <w:p w14:paraId="5FCD1C72" w14:textId="5AC920DF" w:rsidR="00D00022" w:rsidRDefault="00D00022" w:rsidP="00DC3237">
            <w:pPr>
              <w:rPr>
                <w:color w:val="000000" w:themeColor="text1"/>
                <w:sz w:val="22"/>
                <w:szCs w:val="22"/>
              </w:rPr>
            </w:pPr>
          </w:p>
          <w:p w14:paraId="68BE7E8E" w14:textId="77777777" w:rsidR="003D0443" w:rsidRDefault="003D0443" w:rsidP="00127DD6">
            <w:pPr>
              <w:jc w:val="right"/>
              <w:rPr>
                <w:b/>
                <w:iCs/>
                <w:sz w:val="22"/>
                <w:szCs w:val="22"/>
              </w:rPr>
            </w:pPr>
          </w:p>
          <w:p w14:paraId="6C479804" w14:textId="77777777" w:rsidR="003D0443" w:rsidRDefault="003D0443" w:rsidP="00127DD6">
            <w:pPr>
              <w:jc w:val="right"/>
              <w:rPr>
                <w:b/>
                <w:iCs/>
                <w:sz w:val="22"/>
                <w:szCs w:val="22"/>
              </w:rPr>
            </w:pPr>
          </w:p>
          <w:p w14:paraId="3CCF734D" w14:textId="6F09F6A2" w:rsidR="003B6723" w:rsidRPr="00127DD6" w:rsidRDefault="008A64CD" w:rsidP="00127DD6">
            <w:pPr>
              <w:jc w:val="right"/>
              <w:rPr>
                <w:b/>
                <w:iCs/>
                <w:sz w:val="22"/>
                <w:szCs w:val="22"/>
              </w:rPr>
            </w:pPr>
            <w:r w:rsidRPr="00127DD6">
              <w:rPr>
                <w:b/>
                <w:iCs/>
                <w:sz w:val="22"/>
                <w:szCs w:val="22"/>
              </w:rPr>
              <w:t>Приложение №</w:t>
            </w:r>
            <w:r w:rsidR="00A52BAF" w:rsidRPr="00127DD6">
              <w:rPr>
                <w:b/>
                <w:iCs/>
                <w:sz w:val="22"/>
                <w:szCs w:val="22"/>
              </w:rPr>
              <w:t xml:space="preserve"> 1</w:t>
            </w:r>
          </w:p>
          <w:p w14:paraId="37D0E395" w14:textId="76CF4352" w:rsidR="00326087" w:rsidRDefault="00326087" w:rsidP="00127DD6">
            <w:pPr>
              <w:jc w:val="right"/>
              <w:rPr>
                <w:bCs/>
                <w:sz w:val="22"/>
                <w:szCs w:val="22"/>
              </w:rPr>
            </w:pPr>
            <w:r>
              <w:rPr>
                <w:bCs/>
                <w:iCs/>
                <w:sz w:val="22"/>
                <w:szCs w:val="22"/>
              </w:rPr>
              <w:t xml:space="preserve">                                                                                                                                   </w:t>
            </w:r>
            <w:r w:rsidR="00C95A80" w:rsidRPr="00326087">
              <w:rPr>
                <w:bCs/>
                <w:iCs/>
                <w:sz w:val="22"/>
                <w:szCs w:val="22"/>
              </w:rPr>
              <w:t>к</w:t>
            </w:r>
            <w:r w:rsidR="00A52BAF" w:rsidRPr="00326087">
              <w:rPr>
                <w:bCs/>
                <w:iCs/>
                <w:sz w:val="22"/>
                <w:szCs w:val="22"/>
              </w:rPr>
              <w:t xml:space="preserve"> </w:t>
            </w:r>
            <w:r w:rsidR="00092D5B" w:rsidRPr="00326087">
              <w:rPr>
                <w:bCs/>
                <w:iCs/>
                <w:sz w:val="22"/>
                <w:szCs w:val="22"/>
              </w:rPr>
              <w:t>публичному</w:t>
            </w:r>
            <w:r w:rsidR="00C95A80" w:rsidRPr="00326087">
              <w:rPr>
                <w:bCs/>
                <w:iCs/>
                <w:sz w:val="22"/>
                <w:szCs w:val="22"/>
              </w:rPr>
              <w:t xml:space="preserve"> </w:t>
            </w:r>
            <w:r w:rsidR="00A52BAF" w:rsidRPr="00326087">
              <w:rPr>
                <w:bCs/>
                <w:iCs/>
                <w:sz w:val="22"/>
                <w:szCs w:val="22"/>
              </w:rPr>
              <w:t>до</w:t>
            </w:r>
            <w:r w:rsidR="00C95A80" w:rsidRPr="00326087">
              <w:rPr>
                <w:bCs/>
                <w:iCs/>
                <w:sz w:val="22"/>
                <w:szCs w:val="22"/>
              </w:rPr>
              <w:t xml:space="preserve">говору </w:t>
            </w:r>
            <w:r w:rsidR="005244E9" w:rsidRPr="00326087">
              <w:rPr>
                <w:bCs/>
                <w:sz w:val="22"/>
                <w:szCs w:val="22"/>
              </w:rPr>
              <w:t>на</w:t>
            </w:r>
          </w:p>
          <w:p w14:paraId="19A093B3" w14:textId="019F206E" w:rsidR="00326087" w:rsidRDefault="00326087" w:rsidP="00127DD6">
            <w:pPr>
              <w:jc w:val="right"/>
              <w:rPr>
                <w:bCs/>
                <w:sz w:val="22"/>
                <w:szCs w:val="22"/>
              </w:rPr>
            </w:pPr>
            <w:r>
              <w:rPr>
                <w:bCs/>
                <w:sz w:val="22"/>
                <w:szCs w:val="22"/>
              </w:rPr>
              <w:t xml:space="preserve">                                                                                                            </w:t>
            </w:r>
            <w:r w:rsidR="005244E9" w:rsidRPr="00326087">
              <w:rPr>
                <w:bCs/>
                <w:sz w:val="22"/>
                <w:szCs w:val="22"/>
              </w:rPr>
              <w:t xml:space="preserve"> </w:t>
            </w:r>
            <w:r>
              <w:rPr>
                <w:bCs/>
                <w:sz w:val="22"/>
                <w:szCs w:val="22"/>
              </w:rPr>
              <w:t xml:space="preserve">     </w:t>
            </w:r>
            <w:r w:rsidR="005244E9" w:rsidRPr="00326087">
              <w:rPr>
                <w:bCs/>
                <w:sz w:val="22"/>
                <w:szCs w:val="22"/>
              </w:rPr>
              <w:t xml:space="preserve">оказание </w:t>
            </w:r>
            <w:r w:rsidR="00127DD6" w:rsidRPr="00326087">
              <w:rPr>
                <w:bCs/>
                <w:sz w:val="22"/>
                <w:szCs w:val="22"/>
              </w:rPr>
              <w:t>услуг</w:t>
            </w:r>
            <w:r w:rsidR="00127DD6">
              <w:rPr>
                <w:bCs/>
                <w:sz w:val="22"/>
                <w:szCs w:val="22"/>
              </w:rPr>
              <w:t xml:space="preserve"> </w:t>
            </w:r>
            <w:r w:rsidR="00127DD6" w:rsidRPr="00326087">
              <w:rPr>
                <w:bCs/>
                <w:sz w:val="22"/>
                <w:szCs w:val="22"/>
              </w:rPr>
              <w:t>с</w:t>
            </w:r>
            <w:r>
              <w:rPr>
                <w:bCs/>
                <w:sz w:val="22"/>
                <w:szCs w:val="22"/>
              </w:rPr>
              <w:t xml:space="preserve">   </w:t>
            </w:r>
            <w:r w:rsidR="005244E9" w:rsidRPr="00326087">
              <w:rPr>
                <w:bCs/>
                <w:sz w:val="22"/>
                <w:szCs w:val="22"/>
              </w:rPr>
              <w:t xml:space="preserve">использованием </w:t>
            </w:r>
            <w:r>
              <w:rPr>
                <w:bCs/>
                <w:sz w:val="22"/>
                <w:szCs w:val="22"/>
              </w:rPr>
              <w:t xml:space="preserve">              </w:t>
            </w:r>
            <w:r w:rsidR="00127DD6">
              <w:rPr>
                <w:bCs/>
                <w:sz w:val="22"/>
                <w:szCs w:val="22"/>
              </w:rPr>
              <w:t xml:space="preserve">             </w:t>
            </w:r>
            <w:r w:rsidR="005244E9" w:rsidRPr="00326087">
              <w:rPr>
                <w:bCs/>
                <w:sz w:val="22"/>
                <w:szCs w:val="22"/>
              </w:rPr>
              <w:t>контейнера</w:t>
            </w:r>
            <w:r w:rsidR="00127DD6">
              <w:t xml:space="preserve"> </w:t>
            </w:r>
            <w:r w:rsidR="00127DD6" w:rsidRPr="00127DD6">
              <w:rPr>
                <w:bCs/>
                <w:sz w:val="22"/>
                <w:szCs w:val="22"/>
              </w:rPr>
              <w:t>для физических лиц</w:t>
            </w:r>
          </w:p>
          <w:p w14:paraId="7F1DE69E" w14:textId="5B7CF979" w:rsidR="005244E9" w:rsidRPr="00326087" w:rsidRDefault="005244E9" w:rsidP="005244E9">
            <w:pPr>
              <w:jc w:val="right"/>
              <w:rPr>
                <w:bCs/>
                <w:iCs/>
                <w:sz w:val="22"/>
                <w:szCs w:val="22"/>
              </w:rPr>
            </w:pPr>
            <w:r w:rsidRPr="00326087">
              <w:rPr>
                <w:bCs/>
                <w:sz w:val="22"/>
                <w:szCs w:val="22"/>
              </w:rPr>
              <w:t xml:space="preserve"> </w:t>
            </w:r>
          </w:p>
          <w:p w14:paraId="0CDF4EAE" w14:textId="77777777" w:rsidR="005244E9" w:rsidRDefault="005244E9" w:rsidP="007016F3">
            <w:pPr>
              <w:jc w:val="center"/>
              <w:rPr>
                <w:b/>
                <w:iCs/>
                <w:sz w:val="28"/>
                <w:szCs w:val="28"/>
              </w:rPr>
            </w:pPr>
          </w:p>
          <w:p w14:paraId="3874C627" w14:textId="263AD254" w:rsidR="00CD35EF" w:rsidRPr="002F2CED" w:rsidRDefault="00CD35EF" w:rsidP="007016F3">
            <w:pPr>
              <w:jc w:val="center"/>
              <w:rPr>
                <w:b/>
                <w:iCs/>
                <w:sz w:val="28"/>
                <w:szCs w:val="28"/>
              </w:rPr>
            </w:pPr>
            <w:r w:rsidRPr="002F2CED">
              <w:rPr>
                <w:b/>
                <w:iCs/>
                <w:sz w:val="28"/>
                <w:szCs w:val="28"/>
              </w:rPr>
              <w:t xml:space="preserve">Акт </w:t>
            </w:r>
            <w:r w:rsidR="00B53D80" w:rsidRPr="00B53D80">
              <w:rPr>
                <w:b/>
                <w:iCs/>
                <w:sz w:val="28"/>
                <w:szCs w:val="28"/>
              </w:rPr>
              <w:t>сдачи-приемки оказанных услуг</w:t>
            </w:r>
          </w:p>
          <w:p w14:paraId="54B1DCB9" w14:textId="77777777" w:rsidR="009A37B5" w:rsidRPr="00443C75" w:rsidRDefault="009A37B5" w:rsidP="007016F3">
            <w:pPr>
              <w:tabs>
                <w:tab w:val="left" w:pos="9106"/>
              </w:tabs>
              <w:jc w:val="both"/>
              <w:rPr>
                <w:bCs/>
              </w:rPr>
            </w:pPr>
          </w:p>
          <w:p w14:paraId="3D84849E" w14:textId="23DA1CE9" w:rsidR="005B3690" w:rsidRPr="00443C75" w:rsidRDefault="005B3690" w:rsidP="007016F3">
            <w:pPr>
              <w:tabs>
                <w:tab w:val="left" w:pos="9106"/>
              </w:tabs>
              <w:jc w:val="both"/>
              <w:rPr>
                <w:bCs/>
              </w:rPr>
            </w:pPr>
            <w:r w:rsidRPr="00443C75">
              <w:rPr>
                <w:bCs/>
              </w:rPr>
              <w:t xml:space="preserve">«_____» _______________ 202__г.         </w:t>
            </w:r>
            <w:r w:rsidR="00443C75">
              <w:rPr>
                <w:bCs/>
              </w:rPr>
              <w:t xml:space="preserve">      </w:t>
            </w:r>
            <w:r w:rsidRPr="00443C75">
              <w:rPr>
                <w:bCs/>
              </w:rPr>
              <w:t xml:space="preserve">                                                                               г. Брест</w:t>
            </w:r>
          </w:p>
          <w:p w14:paraId="01AE074B" w14:textId="77777777" w:rsidR="005B3690" w:rsidRDefault="005B3690" w:rsidP="007016F3">
            <w:pPr>
              <w:tabs>
                <w:tab w:val="left" w:pos="9106"/>
              </w:tabs>
              <w:jc w:val="both"/>
              <w:rPr>
                <w:bCs/>
                <w:sz w:val="22"/>
                <w:szCs w:val="22"/>
              </w:rPr>
            </w:pPr>
          </w:p>
          <w:p w14:paraId="5746AEF6" w14:textId="77777777" w:rsidR="009A37B5" w:rsidRDefault="009A37B5" w:rsidP="007016F3">
            <w:pPr>
              <w:tabs>
                <w:tab w:val="left" w:pos="9106"/>
              </w:tabs>
              <w:jc w:val="both"/>
              <w:rPr>
                <w:bCs/>
                <w:sz w:val="22"/>
                <w:szCs w:val="22"/>
              </w:rPr>
            </w:pPr>
          </w:p>
          <w:p w14:paraId="652311D6" w14:textId="77777777" w:rsidR="009A37B5" w:rsidRDefault="009A37B5" w:rsidP="007016F3">
            <w:pPr>
              <w:tabs>
                <w:tab w:val="left" w:pos="9106"/>
              </w:tabs>
              <w:jc w:val="both"/>
              <w:rPr>
                <w:bCs/>
                <w:sz w:val="22"/>
                <w:szCs w:val="22"/>
              </w:rPr>
            </w:pPr>
          </w:p>
          <w:p w14:paraId="68B22B3E" w14:textId="09E3BDCB" w:rsidR="009A37B5" w:rsidRPr="007A433A" w:rsidRDefault="007A433A" w:rsidP="009A37B5">
            <w:pPr>
              <w:tabs>
                <w:tab w:val="left" w:pos="9106"/>
              </w:tabs>
              <w:jc w:val="both"/>
              <w:rPr>
                <w:color w:val="000000" w:themeColor="text1"/>
              </w:rPr>
            </w:pPr>
            <w:r>
              <w:rPr>
                <w:bCs/>
                <w:color w:val="FF0000"/>
              </w:rPr>
              <w:t xml:space="preserve">        </w:t>
            </w:r>
            <w:r w:rsidR="009A37B5" w:rsidRPr="007A433A">
              <w:rPr>
                <w:bCs/>
                <w:color w:val="000000" w:themeColor="text1"/>
              </w:rPr>
              <w:t>КПУП «Брестский мусороперерабатывающий завод»</w:t>
            </w:r>
            <w:r w:rsidR="009A37B5" w:rsidRPr="007A433A">
              <w:rPr>
                <w:color w:val="000000" w:themeColor="text1"/>
              </w:rPr>
              <w:t>, именуемое в дальнейшем «Исполнитель»</w:t>
            </w:r>
          </w:p>
          <w:p w14:paraId="1631E0AA" w14:textId="0E5614B0" w:rsidR="009A37B5" w:rsidRPr="007A433A" w:rsidRDefault="009A37B5" w:rsidP="007A433A">
            <w:pPr>
              <w:tabs>
                <w:tab w:val="left" w:pos="9106"/>
              </w:tabs>
              <w:jc w:val="both"/>
              <w:rPr>
                <w:color w:val="000000" w:themeColor="text1"/>
              </w:rPr>
            </w:pPr>
            <w:r w:rsidRPr="007A433A">
              <w:rPr>
                <w:color w:val="000000" w:themeColor="text1"/>
              </w:rPr>
              <w:t>в лице д</w:t>
            </w:r>
            <w:r w:rsidRPr="007A433A">
              <w:rPr>
                <w:bCs/>
                <w:color w:val="000000" w:themeColor="text1"/>
              </w:rPr>
              <w:t xml:space="preserve">иректора </w:t>
            </w:r>
            <w:proofErr w:type="spellStart"/>
            <w:r w:rsidRPr="007A433A">
              <w:rPr>
                <w:bCs/>
                <w:color w:val="000000" w:themeColor="text1"/>
              </w:rPr>
              <w:t>Голенчука</w:t>
            </w:r>
            <w:proofErr w:type="spellEnd"/>
            <w:r w:rsidRPr="007A433A">
              <w:rPr>
                <w:bCs/>
                <w:color w:val="000000" w:themeColor="text1"/>
              </w:rPr>
              <w:t xml:space="preserve"> Владимира Алексеевича,</w:t>
            </w:r>
            <w:r w:rsidRPr="007A433A">
              <w:rPr>
                <w:color w:val="000000" w:themeColor="text1"/>
              </w:rPr>
              <w:t xml:space="preserve"> </w:t>
            </w:r>
            <w:r w:rsidRPr="007A433A">
              <w:rPr>
                <w:bCs/>
                <w:color w:val="000000" w:themeColor="text1"/>
              </w:rPr>
              <w:t xml:space="preserve">действовавшего на основании Устава </w:t>
            </w:r>
            <w:r w:rsidRPr="007A433A">
              <w:rPr>
                <w:color w:val="000000" w:themeColor="text1"/>
              </w:rPr>
              <w:t xml:space="preserve">с одной стороны и гр. </w:t>
            </w:r>
            <w:r w:rsidRPr="007A433A">
              <w:rPr>
                <w:color w:val="000000" w:themeColor="text1"/>
                <w:u w:val="single"/>
              </w:rPr>
              <w:t>___________ _________________________________________________________</w:t>
            </w:r>
            <w:r w:rsidRPr="007A433A">
              <w:rPr>
                <w:color w:val="000000" w:themeColor="text1"/>
              </w:rPr>
              <w:t xml:space="preserve">, именуемым(ой) в дальнейшем «Заказчик» с другой стороны, составили настоящий акт к </w:t>
            </w:r>
            <w:r w:rsidR="007A433A" w:rsidRPr="007A433A">
              <w:rPr>
                <w:color w:val="000000" w:themeColor="text1"/>
              </w:rPr>
              <w:t>публичному договору</w:t>
            </w:r>
            <w:r w:rsidRPr="007A433A">
              <w:rPr>
                <w:color w:val="000000" w:themeColor="text1"/>
              </w:rPr>
              <w:t xml:space="preserve"> </w:t>
            </w:r>
            <w:r w:rsidR="007A433A" w:rsidRPr="007A433A">
              <w:rPr>
                <w:color w:val="000000" w:themeColor="text1"/>
              </w:rPr>
              <w:t>на оказание услуг с использованием контейнера для физических лиц</w:t>
            </w:r>
            <w:r w:rsidR="001B2949">
              <w:rPr>
                <w:color w:val="000000" w:themeColor="text1"/>
              </w:rPr>
              <w:t xml:space="preserve"> </w:t>
            </w:r>
            <w:r w:rsidRPr="007A433A">
              <w:rPr>
                <w:color w:val="000000" w:themeColor="text1"/>
              </w:rPr>
              <w:t>о нижеследующем:</w:t>
            </w:r>
          </w:p>
          <w:p w14:paraId="014EDA1B" w14:textId="77777777" w:rsidR="001B2949" w:rsidRDefault="001B2949" w:rsidP="009A37B5">
            <w:pPr>
              <w:tabs>
                <w:tab w:val="left" w:pos="9106"/>
              </w:tabs>
              <w:jc w:val="both"/>
              <w:rPr>
                <w:color w:val="000000" w:themeColor="text1"/>
              </w:rPr>
            </w:pPr>
          </w:p>
          <w:p w14:paraId="128485E5" w14:textId="459FB7BA" w:rsidR="009A37B5" w:rsidRPr="007A433A" w:rsidRDefault="009A37B5" w:rsidP="009A37B5">
            <w:pPr>
              <w:tabs>
                <w:tab w:val="left" w:pos="9106"/>
              </w:tabs>
              <w:jc w:val="both"/>
              <w:rPr>
                <w:color w:val="000000" w:themeColor="text1"/>
              </w:rPr>
            </w:pPr>
            <w:r w:rsidRPr="007A433A">
              <w:rPr>
                <w:color w:val="000000" w:themeColor="text1"/>
              </w:rPr>
              <w:t>1. Исполнитель в период с «____» ___________ 202</w:t>
            </w:r>
            <w:r w:rsidR="001B2949">
              <w:rPr>
                <w:color w:val="000000" w:themeColor="text1"/>
              </w:rPr>
              <w:t>___</w:t>
            </w:r>
            <w:r w:rsidRPr="007A433A">
              <w:rPr>
                <w:color w:val="000000" w:themeColor="text1"/>
              </w:rPr>
              <w:t> г. по «____» ____________ 202</w:t>
            </w:r>
            <w:r w:rsidR="001B2949">
              <w:rPr>
                <w:color w:val="000000" w:themeColor="text1"/>
              </w:rPr>
              <w:t>___</w:t>
            </w:r>
            <w:r w:rsidRPr="007A433A">
              <w:rPr>
                <w:color w:val="000000" w:themeColor="text1"/>
              </w:rPr>
              <w:t xml:space="preserve"> г. </w:t>
            </w:r>
          </w:p>
          <w:p w14:paraId="01115526" w14:textId="77777777" w:rsidR="009A37B5" w:rsidRPr="007A433A" w:rsidRDefault="009A37B5" w:rsidP="009A37B5">
            <w:pPr>
              <w:tabs>
                <w:tab w:val="left" w:pos="9106"/>
              </w:tabs>
              <w:jc w:val="both"/>
              <w:rPr>
                <w:color w:val="000000" w:themeColor="text1"/>
              </w:rPr>
            </w:pPr>
            <w:r w:rsidRPr="007A433A">
              <w:rPr>
                <w:color w:val="000000" w:themeColor="text1"/>
              </w:rPr>
              <w:t xml:space="preserve">в количестве ______ суток оказал услугу по вывозу и утилизации отходов строительства и </w:t>
            </w:r>
          </w:p>
          <w:p w14:paraId="10FC33B4" w14:textId="77777777" w:rsidR="009A37B5" w:rsidRPr="007A433A" w:rsidRDefault="009A37B5" w:rsidP="009A37B5">
            <w:pPr>
              <w:tabs>
                <w:tab w:val="left" w:pos="9106"/>
              </w:tabs>
              <w:jc w:val="both"/>
              <w:rPr>
                <w:color w:val="000000" w:themeColor="text1"/>
              </w:rPr>
            </w:pPr>
            <w:r w:rsidRPr="007A433A">
              <w:rPr>
                <w:color w:val="000000" w:themeColor="text1"/>
              </w:rPr>
              <w:t xml:space="preserve">крупногабаритных отходов, относящихся к отходам потребления, образующихся у населения, </w:t>
            </w:r>
          </w:p>
          <w:p w14:paraId="365829E7" w14:textId="77777777" w:rsidR="009A37B5" w:rsidRPr="007016F3" w:rsidRDefault="009A37B5" w:rsidP="009A37B5">
            <w:pPr>
              <w:tabs>
                <w:tab w:val="left" w:pos="9106"/>
              </w:tabs>
              <w:jc w:val="both"/>
            </w:pPr>
            <w:r w:rsidRPr="007A433A">
              <w:rPr>
                <w:color w:val="000000" w:themeColor="text1"/>
              </w:rPr>
              <w:t xml:space="preserve">по </w:t>
            </w:r>
            <w:proofErr w:type="gramStart"/>
            <w:r w:rsidRPr="007A433A">
              <w:rPr>
                <w:color w:val="000000" w:themeColor="text1"/>
              </w:rPr>
              <w:t>адресу :</w:t>
            </w:r>
            <w:proofErr w:type="gramEnd"/>
            <w:r w:rsidRPr="007A433A">
              <w:rPr>
                <w:color w:val="000000" w:themeColor="text1"/>
              </w:rPr>
              <w:t>____________________________________________________________________________,</w:t>
            </w:r>
          </w:p>
          <w:p w14:paraId="6F4C5A05" w14:textId="77777777" w:rsidR="009A37B5" w:rsidRPr="007016F3" w:rsidRDefault="009A37B5" w:rsidP="009A37B5">
            <w:pPr>
              <w:tabs>
                <w:tab w:val="left" w:pos="9106"/>
              </w:tabs>
              <w:jc w:val="both"/>
            </w:pPr>
            <w:r w:rsidRPr="007016F3">
              <w:t xml:space="preserve">с использованием контейнера _______ </w:t>
            </w:r>
            <w:proofErr w:type="spellStart"/>
            <w:r w:rsidRPr="007016F3">
              <w:t>куб.м</w:t>
            </w:r>
            <w:proofErr w:type="spellEnd"/>
            <w:r w:rsidRPr="007016F3">
              <w:t>.</w:t>
            </w:r>
          </w:p>
          <w:p w14:paraId="5F2664E8" w14:textId="77777777" w:rsidR="009A37B5" w:rsidRDefault="009A37B5" w:rsidP="009A37B5">
            <w:pPr>
              <w:tabs>
                <w:tab w:val="left" w:pos="9106"/>
              </w:tabs>
              <w:jc w:val="both"/>
            </w:pPr>
          </w:p>
          <w:p w14:paraId="5EF9F21E" w14:textId="6869A10A" w:rsidR="009A37B5" w:rsidRDefault="009A37B5" w:rsidP="009A37B5">
            <w:pPr>
              <w:tabs>
                <w:tab w:val="left" w:pos="9106"/>
              </w:tabs>
              <w:jc w:val="both"/>
            </w:pPr>
            <w:r w:rsidRPr="007016F3">
              <w:t xml:space="preserve">Стоимость оказанной </w:t>
            </w:r>
            <w:r w:rsidR="00443C75" w:rsidRPr="007016F3">
              <w:t>услуги (</w:t>
            </w:r>
            <w:r w:rsidR="001B2949">
              <w:t>с НДС)</w:t>
            </w:r>
            <w:r>
              <w:t xml:space="preserve"> </w:t>
            </w:r>
            <w:r w:rsidRPr="007016F3">
              <w:t>составила</w:t>
            </w:r>
            <w:r>
              <w:t xml:space="preserve"> ____________________________________________</w:t>
            </w:r>
            <w:r w:rsidR="00443C75">
              <w:t>______________________________________</w:t>
            </w:r>
            <w:r>
              <w:t>___.</w:t>
            </w:r>
          </w:p>
          <w:p w14:paraId="35CA60EF" w14:textId="77777777" w:rsidR="009A37B5" w:rsidRDefault="009A37B5" w:rsidP="009A37B5">
            <w:pPr>
              <w:tabs>
                <w:tab w:val="left" w:pos="9106"/>
              </w:tabs>
              <w:jc w:val="both"/>
            </w:pPr>
          </w:p>
          <w:p w14:paraId="2FF58A37" w14:textId="77777777" w:rsidR="009A37B5" w:rsidRPr="007016F3" w:rsidRDefault="009A37B5" w:rsidP="009A37B5">
            <w:pPr>
              <w:tabs>
                <w:tab w:val="left" w:pos="9106"/>
              </w:tabs>
              <w:jc w:val="both"/>
            </w:pPr>
            <w:r w:rsidRPr="007016F3">
              <w:t>Контактный телефон Заказчика: _________________________.</w:t>
            </w:r>
          </w:p>
          <w:p w14:paraId="79C42E34" w14:textId="77777777" w:rsidR="009A37B5" w:rsidRDefault="009A37B5" w:rsidP="009A37B5">
            <w:pPr>
              <w:tabs>
                <w:tab w:val="left" w:pos="9106"/>
              </w:tabs>
              <w:jc w:val="both"/>
            </w:pPr>
          </w:p>
          <w:p w14:paraId="762D7301" w14:textId="77777777" w:rsidR="009A37B5" w:rsidRPr="007016F3" w:rsidRDefault="009A37B5" w:rsidP="009A37B5">
            <w:pPr>
              <w:tabs>
                <w:tab w:val="left" w:pos="9106"/>
              </w:tabs>
              <w:jc w:val="both"/>
            </w:pPr>
            <w:r w:rsidRPr="007016F3">
              <w:t>2. К срокам и качеству оказанной услуги Заказчик претензий не имеет.</w:t>
            </w:r>
          </w:p>
          <w:p w14:paraId="48A1DFC7" w14:textId="77777777" w:rsidR="009A37B5" w:rsidRDefault="009A37B5" w:rsidP="009A37B5">
            <w:pPr>
              <w:tabs>
                <w:tab w:val="left" w:pos="9106"/>
              </w:tabs>
              <w:jc w:val="both"/>
            </w:pPr>
          </w:p>
          <w:p w14:paraId="0512BD39" w14:textId="0DCBD36D" w:rsidR="009A37B5" w:rsidRPr="007016F3" w:rsidRDefault="009A37B5" w:rsidP="009A37B5">
            <w:pPr>
              <w:tabs>
                <w:tab w:val="left" w:pos="9106"/>
              </w:tabs>
              <w:jc w:val="both"/>
            </w:pPr>
            <w:r w:rsidRPr="007016F3">
              <w:t xml:space="preserve">4. </w:t>
            </w:r>
            <w:r>
              <w:t>Д</w:t>
            </w:r>
            <w:r w:rsidRPr="007016F3">
              <w:t>ата оплаты услуги Заказчиком «_____» ____________ 20</w:t>
            </w:r>
            <w:r>
              <w:t>2</w:t>
            </w:r>
            <w:r w:rsidR="001B2949">
              <w:t>___</w:t>
            </w:r>
            <w:r>
              <w:t xml:space="preserve"> </w:t>
            </w:r>
            <w:r w:rsidRPr="007016F3">
              <w:t>г.</w:t>
            </w:r>
          </w:p>
          <w:p w14:paraId="3AF1E4B6" w14:textId="77777777" w:rsidR="009A37B5" w:rsidRDefault="009A37B5" w:rsidP="009A37B5">
            <w:pPr>
              <w:tabs>
                <w:tab w:val="left" w:pos="9106"/>
              </w:tabs>
              <w:jc w:val="both"/>
            </w:pPr>
          </w:p>
          <w:p w14:paraId="6CDFEC03" w14:textId="77777777" w:rsidR="009A37B5" w:rsidRPr="007016F3" w:rsidRDefault="009A37B5" w:rsidP="009A37B5">
            <w:pPr>
              <w:tabs>
                <w:tab w:val="left" w:pos="9106"/>
              </w:tabs>
              <w:jc w:val="both"/>
            </w:pPr>
            <w:r w:rsidRPr="007016F3">
              <w:t xml:space="preserve">5. Настоящий акт составлен в двух экземплярах, имеющих одинаковую юридическую силу, </w:t>
            </w:r>
          </w:p>
          <w:p w14:paraId="656E1D62" w14:textId="77777777" w:rsidR="009A37B5" w:rsidRPr="007016F3" w:rsidRDefault="009A37B5" w:rsidP="009A37B5">
            <w:pPr>
              <w:tabs>
                <w:tab w:val="left" w:pos="9106"/>
              </w:tabs>
              <w:jc w:val="both"/>
            </w:pPr>
            <w:r w:rsidRPr="007016F3">
              <w:t>по одному экземпляру для каждой из сторон.</w:t>
            </w:r>
          </w:p>
          <w:p w14:paraId="4C6A20D4" w14:textId="77777777" w:rsidR="009A37B5" w:rsidRDefault="009A37B5" w:rsidP="009A37B5">
            <w:pPr>
              <w:pStyle w:val="af3"/>
              <w:spacing w:before="0" w:beforeAutospacing="0" w:after="0" w:afterAutospacing="0"/>
              <w:jc w:val="both"/>
            </w:pPr>
          </w:p>
          <w:p w14:paraId="1E7A31E5" w14:textId="77777777" w:rsidR="009A37B5" w:rsidRPr="007016F3" w:rsidRDefault="009A37B5" w:rsidP="009A37B5">
            <w:pPr>
              <w:spacing w:after="160"/>
              <w:jc w:val="both"/>
            </w:pPr>
            <w:r w:rsidRPr="007016F3">
              <w:t xml:space="preserve"> </w:t>
            </w:r>
          </w:p>
          <w:tbl>
            <w:tblPr>
              <w:tblW w:w="9354" w:type="dxa"/>
              <w:tblLayout w:type="fixed"/>
              <w:tblCellMar>
                <w:left w:w="80" w:type="dxa"/>
                <w:right w:w="80" w:type="dxa"/>
              </w:tblCellMar>
              <w:tblLook w:val="04A0" w:firstRow="1" w:lastRow="0" w:firstColumn="1" w:lastColumn="0" w:noHBand="0" w:noVBand="1"/>
            </w:tblPr>
            <w:tblGrid>
              <w:gridCol w:w="4677"/>
              <w:gridCol w:w="4677"/>
            </w:tblGrid>
            <w:tr w:rsidR="009A37B5" w:rsidRPr="00A7045C" w14:paraId="479A5ACC" w14:textId="77777777" w:rsidTr="004D2993">
              <w:tc>
                <w:tcPr>
                  <w:tcW w:w="4677" w:type="dxa"/>
                  <w:tcBorders>
                    <w:top w:val="nil"/>
                    <w:left w:val="nil"/>
                    <w:bottom w:val="nil"/>
                    <w:right w:val="nil"/>
                  </w:tcBorders>
                  <w:tcMar>
                    <w:top w:w="0" w:type="dxa"/>
                    <w:left w:w="0" w:type="dxa"/>
                    <w:bottom w:w="0" w:type="dxa"/>
                    <w:right w:w="0" w:type="dxa"/>
                  </w:tcMar>
                  <w:hideMark/>
                </w:tcPr>
                <w:p w14:paraId="50D8DF9A" w14:textId="77777777" w:rsidR="009A37B5" w:rsidRPr="00A7045C" w:rsidRDefault="009A37B5" w:rsidP="009A37B5">
                  <w:r w:rsidRPr="00A7045C">
                    <w:t>Исполнитель</w:t>
                  </w:r>
                </w:p>
              </w:tc>
              <w:tc>
                <w:tcPr>
                  <w:tcW w:w="4677" w:type="dxa"/>
                  <w:tcBorders>
                    <w:top w:val="nil"/>
                    <w:left w:val="nil"/>
                    <w:bottom w:val="nil"/>
                    <w:right w:val="nil"/>
                  </w:tcBorders>
                  <w:tcMar>
                    <w:top w:w="0" w:type="dxa"/>
                    <w:left w:w="0" w:type="dxa"/>
                    <w:bottom w:w="0" w:type="dxa"/>
                    <w:right w:w="0" w:type="dxa"/>
                  </w:tcMar>
                  <w:hideMark/>
                </w:tcPr>
                <w:p w14:paraId="2B0706BD" w14:textId="77777777" w:rsidR="009A37B5" w:rsidRPr="00A7045C" w:rsidRDefault="009A37B5" w:rsidP="009A37B5">
                  <w:r w:rsidRPr="00A7045C">
                    <w:t>Заказчик</w:t>
                  </w:r>
                </w:p>
              </w:tc>
            </w:tr>
            <w:tr w:rsidR="009A37B5" w:rsidRPr="00A7045C" w14:paraId="779640E8" w14:textId="77777777" w:rsidTr="004D2993">
              <w:tc>
                <w:tcPr>
                  <w:tcW w:w="4677" w:type="dxa"/>
                  <w:tcBorders>
                    <w:top w:val="nil"/>
                    <w:left w:val="nil"/>
                    <w:bottom w:val="nil"/>
                    <w:right w:val="nil"/>
                  </w:tcBorders>
                  <w:tcMar>
                    <w:top w:w="0" w:type="dxa"/>
                    <w:left w:w="0" w:type="dxa"/>
                    <w:bottom w:w="0" w:type="dxa"/>
                    <w:right w:w="0" w:type="dxa"/>
                  </w:tcMar>
                  <w:hideMark/>
                </w:tcPr>
                <w:p w14:paraId="079A31A9" w14:textId="77777777" w:rsidR="009A37B5" w:rsidRPr="00A7045C" w:rsidRDefault="009A37B5" w:rsidP="009A37B5">
                  <w:r w:rsidRPr="00A7045C">
                    <w:t> </w:t>
                  </w:r>
                </w:p>
              </w:tc>
              <w:tc>
                <w:tcPr>
                  <w:tcW w:w="4677" w:type="dxa"/>
                  <w:tcBorders>
                    <w:top w:val="nil"/>
                    <w:left w:val="nil"/>
                    <w:bottom w:val="nil"/>
                    <w:right w:val="nil"/>
                  </w:tcBorders>
                  <w:tcMar>
                    <w:top w:w="0" w:type="dxa"/>
                    <w:left w:w="0" w:type="dxa"/>
                    <w:bottom w:w="0" w:type="dxa"/>
                    <w:right w:w="0" w:type="dxa"/>
                  </w:tcMar>
                  <w:hideMark/>
                </w:tcPr>
                <w:p w14:paraId="416FC2F0" w14:textId="77777777" w:rsidR="009A37B5" w:rsidRPr="00A7045C" w:rsidRDefault="009A37B5" w:rsidP="009A37B5">
                  <w:r w:rsidRPr="00A7045C">
                    <w:t> </w:t>
                  </w:r>
                </w:p>
              </w:tc>
            </w:tr>
            <w:tr w:rsidR="00443C75" w:rsidRPr="00443C75" w14:paraId="1F57DDA7" w14:textId="77777777" w:rsidTr="004D2993">
              <w:tc>
                <w:tcPr>
                  <w:tcW w:w="4677" w:type="dxa"/>
                  <w:tcBorders>
                    <w:top w:val="nil"/>
                    <w:left w:val="nil"/>
                    <w:bottom w:val="nil"/>
                    <w:right w:val="nil"/>
                  </w:tcBorders>
                  <w:tcMar>
                    <w:top w:w="0" w:type="dxa"/>
                    <w:left w:w="0" w:type="dxa"/>
                    <w:bottom w:w="0" w:type="dxa"/>
                    <w:right w:w="0" w:type="dxa"/>
                  </w:tcMar>
                  <w:hideMark/>
                </w:tcPr>
                <w:tbl>
                  <w:tblPr>
                    <w:tblW w:w="4443" w:type="dxa"/>
                    <w:tblLayout w:type="fixed"/>
                    <w:tblCellMar>
                      <w:left w:w="80" w:type="dxa"/>
                      <w:right w:w="80" w:type="dxa"/>
                    </w:tblCellMar>
                    <w:tblLook w:val="04A0" w:firstRow="1" w:lastRow="0" w:firstColumn="1" w:lastColumn="0" w:noHBand="0" w:noVBand="1"/>
                  </w:tblPr>
                  <w:tblGrid>
                    <w:gridCol w:w="1777"/>
                    <w:gridCol w:w="222"/>
                    <w:gridCol w:w="2444"/>
                  </w:tblGrid>
                  <w:tr w:rsidR="00443C75" w:rsidRPr="00443C75" w14:paraId="360C377D" w14:textId="77777777" w:rsidTr="004D2993">
                    <w:tc>
                      <w:tcPr>
                        <w:tcW w:w="1777" w:type="dxa"/>
                        <w:tcBorders>
                          <w:top w:val="nil"/>
                          <w:left w:val="nil"/>
                          <w:bottom w:val="single" w:sz="8" w:space="0" w:color="999999"/>
                          <w:right w:val="nil"/>
                        </w:tcBorders>
                        <w:hideMark/>
                      </w:tcPr>
                      <w:p w14:paraId="5A450EAC" w14:textId="77777777" w:rsidR="009A37B5" w:rsidRPr="00443C75" w:rsidRDefault="009A37B5" w:rsidP="009A37B5">
                        <w:pPr>
                          <w:rPr>
                            <w:color w:val="000000" w:themeColor="text1"/>
                          </w:rPr>
                        </w:pPr>
                        <w:r w:rsidRPr="00443C75">
                          <w:rPr>
                            <w:color w:val="000000" w:themeColor="text1"/>
                          </w:rPr>
                          <w:t> </w:t>
                        </w:r>
                      </w:p>
                    </w:tc>
                    <w:tc>
                      <w:tcPr>
                        <w:tcW w:w="222" w:type="dxa"/>
                        <w:tcBorders>
                          <w:top w:val="nil"/>
                          <w:left w:val="nil"/>
                          <w:bottom w:val="nil"/>
                          <w:right w:val="nil"/>
                        </w:tcBorders>
                        <w:tcMar>
                          <w:top w:w="0" w:type="dxa"/>
                          <w:left w:w="0" w:type="dxa"/>
                          <w:bottom w:w="0" w:type="dxa"/>
                          <w:right w:w="0" w:type="dxa"/>
                        </w:tcMar>
                        <w:hideMark/>
                      </w:tcPr>
                      <w:p w14:paraId="2650C935" w14:textId="77777777" w:rsidR="009A37B5" w:rsidRPr="00443C75" w:rsidRDefault="009A37B5" w:rsidP="009A37B5">
                        <w:pPr>
                          <w:rPr>
                            <w:color w:val="000000" w:themeColor="text1"/>
                          </w:rPr>
                        </w:pPr>
                        <w:r w:rsidRPr="00443C75">
                          <w:rPr>
                            <w:color w:val="000000" w:themeColor="text1"/>
                          </w:rPr>
                          <w:t> </w:t>
                        </w:r>
                      </w:p>
                    </w:tc>
                    <w:tc>
                      <w:tcPr>
                        <w:tcW w:w="2444" w:type="dxa"/>
                        <w:tcBorders>
                          <w:top w:val="nil"/>
                          <w:left w:val="nil"/>
                          <w:bottom w:val="single" w:sz="8" w:space="0" w:color="999999"/>
                          <w:right w:val="nil"/>
                        </w:tcBorders>
                        <w:hideMark/>
                      </w:tcPr>
                      <w:p w14:paraId="0443BF3D" w14:textId="77777777" w:rsidR="009A37B5" w:rsidRPr="00443C75" w:rsidRDefault="009A37B5" w:rsidP="009A37B5">
                        <w:pPr>
                          <w:rPr>
                            <w:color w:val="000000" w:themeColor="text1"/>
                          </w:rPr>
                        </w:pPr>
                        <w:proofErr w:type="spellStart"/>
                        <w:r w:rsidRPr="00443C75">
                          <w:rPr>
                            <w:color w:val="000000" w:themeColor="text1"/>
                          </w:rPr>
                          <w:t>В.А.Голенчук</w:t>
                        </w:r>
                        <w:proofErr w:type="spellEnd"/>
                      </w:p>
                    </w:tc>
                  </w:tr>
                  <w:tr w:rsidR="00443C75" w:rsidRPr="00443C75" w14:paraId="03646D47" w14:textId="77777777" w:rsidTr="004D2993">
                    <w:tc>
                      <w:tcPr>
                        <w:tcW w:w="1777" w:type="dxa"/>
                        <w:tcBorders>
                          <w:top w:val="nil"/>
                          <w:left w:val="nil"/>
                          <w:bottom w:val="nil"/>
                          <w:right w:val="nil"/>
                        </w:tcBorders>
                        <w:tcMar>
                          <w:top w:w="0" w:type="dxa"/>
                          <w:left w:w="0" w:type="dxa"/>
                          <w:bottom w:w="0" w:type="dxa"/>
                          <w:right w:w="0" w:type="dxa"/>
                        </w:tcMar>
                        <w:hideMark/>
                      </w:tcPr>
                      <w:p w14:paraId="0DB99652" w14:textId="77777777" w:rsidR="009A37B5" w:rsidRPr="00443C75" w:rsidRDefault="009A37B5" w:rsidP="009A37B5">
                        <w:pPr>
                          <w:jc w:val="center"/>
                          <w:rPr>
                            <w:color w:val="000000" w:themeColor="text1"/>
                            <w:sz w:val="20"/>
                            <w:szCs w:val="20"/>
                          </w:rPr>
                        </w:pPr>
                        <w:r w:rsidRPr="00443C75">
                          <w:rPr>
                            <w:color w:val="000000" w:themeColor="text1"/>
                            <w:sz w:val="20"/>
                            <w:szCs w:val="20"/>
                          </w:rPr>
                          <w:t>(подпись)</w:t>
                        </w:r>
                      </w:p>
                    </w:tc>
                    <w:tc>
                      <w:tcPr>
                        <w:tcW w:w="222" w:type="dxa"/>
                        <w:tcBorders>
                          <w:top w:val="nil"/>
                          <w:left w:val="nil"/>
                          <w:bottom w:val="nil"/>
                          <w:right w:val="nil"/>
                        </w:tcBorders>
                        <w:tcMar>
                          <w:top w:w="0" w:type="dxa"/>
                          <w:left w:w="0" w:type="dxa"/>
                          <w:bottom w:w="0" w:type="dxa"/>
                          <w:right w:w="0" w:type="dxa"/>
                        </w:tcMar>
                        <w:hideMark/>
                      </w:tcPr>
                      <w:p w14:paraId="23C88E73" w14:textId="77777777" w:rsidR="009A37B5" w:rsidRPr="00443C75" w:rsidRDefault="009A37B5" w:rsidP="009A37B5">
                        <w:pPr>
                          <w:rPr>
                            <w:color w:val="000000" w:themeColor="text1"/>
                          </w:rPr>
                        </w:pPr>
                        <w:r w:rsidRPr="00443C75">
                          <w:rPr>
                            <w:color w:val="000000" w:themeColor="text1"/>
                          </w:rPr>
                          <w:t> </w:t>
                        </w:r>
                      </w:p>
                    </w:tc>
                    <w:tc>
                      <w:tcPr>
                        <w:tcW w:w="2444" w:type="dxa"/>
                        <w:tcBorders>
                          <w:top w:val="nil"/>
                          <w:left w:val="nil"/>
                          <w:bottom w:val="nil"/>
                          <w:right w:val="nil"/>
                        </w:tcBorders>
                        <w:tcMar>
                          <w:top w:w="0" w:type="dxa"/>
                          <w:left w:w="0" w:type="dxa"/>
                          <w:bottom w:w="0" w:type="dxa"/>
                          <w:right w:w="0" w:type="dxa"/>
                        </w:tcMar>
                        <w:hideMark/>
                      </w:tcPr>
                      <w:p w14:paraId="600D9044" w14:textId="77777777" w:rsidR="009A37B5" w:rsidRPr="00443C75" w:rsidRDefault="009A37B5" w:rsidP="009A37B5">
                        <w:pPr>
                          <w:jc w:val="center"/>
                          <w:rPr>
                            <w:color w:val="000000" w:themeColor="text1"/>
                            <w:sz w:val="20"/>
                            <w:szCs w:val="20"/>
                          </w:rPr>
                        </w:pPr>
                        <w:r w:rsidRPr="00443C75">
                          <w:rPr>
                            <w:color w:val="000000" w:themeColor="text1"/>
                            <w:sz w:val="20"/>
                            <w:szCs w:val="20"/>
                          </w:rPr>
                          <w:t>(расшифровка подписи)</w:t>
                        </w:r>
                      </w:p>
                    </w:tc>
                  </w:tr>
                </w:tbl>
                <w:p w14:paraId="3EC0F7D6" w14:textId="77777777" w:rsidR="009A37B5" w:rsidRPr="00443C75" w:rsidRDefault="009A37B5" w:rsidP="009A37B5">
                  <w:pPr>
                    <w:rPr>
                      <w:color w:val="000000" w:themeColor="text1"/>
                    </w:rPr>
                  </w:pPr>
                </w:p>
              </w:tc>
              <w:tc>
                <w:tcPr>
                  <w:tcW w:w="4677" w:type="dxa"/>
                  <w:tcBorders>
                    <w:top w:val="nil"/>
                    <w:left w:val="nil"/>
                    <w:bottom w:val="nil"/>
                    <w:right w:val="nil"/>
                  </w:tcBorders>
                  <w:tcMar>
                    <w:top w:w="0" w:type="dxa"/>
                    <w:left w:w="0" w:type="dxa"/>
                    <w:bottom w:w="0" w:type="dxa"/>
                    <w:right w:w="0" w:type="dxa"/>
                  </w:tcMar>
                  <w:hideMark/>
                </w:tcPr>
                <w:tbl>
                  <w:tblPr>
                    <w:tblW w:w="4443" w:type="dxa"/>
                    <w:tblLayout w:type="fixed"/>
                    <w:tblCellMar>
                      <w:left w:w="80" w:type="dxa"/>
                      <w:right w:w="80" w:type="dxa"/>
                    </w:tblCellMar>
                    <w:tblLook w:val="04A0" w:firstRow="1" w:lastRow="0" w:firstColumn="1" w:lastColumn="0" w:noHBand="0" w:noVBand="1"/>
                  </w:tblPr>
                  <w:tblGrid>
                    <w:gridCol w:w="1777"/>
                    <w:gridCol w:w="222"/>
                    <w:gridCol w:w="2444"/>
                  </w:tblGrid>
                  <w:tr w:rsidR="00443C75" w:rsidRPr="00443C75" w14:paraId="3D19324D" w14:textId="77777777" w:rsidTr="004D2993">
                    <w:tc>
                      <w:tcPr>
                        <w:tcW w:w="1777" w:type="dxa"/>
                        <w:tcBorders>
                          <w:top w:val="nil"/>
                          <w:left w:val="nil"/>
                          <w:bottom w:val="single" w:sz="8" w:space="0" w:color="999999"/>
                          <w:right w:val="nil"/>
                        </w:tcBorders>
                        <w:hideMark/>
                      </w:tcPr>
                      <w:p w14:paraId="0BF0ABAE" w14:textId="77777777" w:rsidR="009A37B5" w:rsidRPr="00443C75" w:rsidRDefault="009A37B5" w:rsidP="009A37B5">
                        <w:pPr>
                          <w:rPr>
                            <w:color w:val="000000" w:themeColor="text1"/>
                          </w:rPr>
                        </w:pPr>
                        <w:r w:rsidRPr="00443C75">
                          <w:rPr>
                            <w:color w:val="000000" w:themeColor="text1"/>
                          </w:rPr>
                          <w:t> </w:t>
                        </w:r>
                      </w:p>
                    </w:tc>
                    <w:tc>
                      <w:tcPr>
                        <w:tcW w:w="222" w:type="dxa"/>
                        <w:tcBorders>
                          <w:top w:val="nil"/>
                          <w:left w:val="nil"/>
                          <w:bottom w:val="nil"/>
                          <w:right w:val="nil"/>
                        </w:tcBorders>
                        <w:tcMar>
                          <w:top w:w="0" w:type="dxa"/>
                          <w:left w:w="0" w:type="dxa"/>
                          <w:bottom w:w="0" w:type="dxa"/>
                          <w:right w:w="0" w:type="dxa"/>
                        </w:tcMar>
                        <w:hideMark/>
                      </w:tcPr>
                      <w:p w14:paraId="2AF6EB02" w14:textId="77777777" w:rsidR="009A37B5" w:rsidRPr="00443C75" w:rsidRDefault="009A37B5" w:rsidP="009A37B5">
                        <w:pPr>
                          <w:rPr>
                            <w:color w:val="000000" w:themeColor="text1"/>
                          </w:rPr>
                        </w:pPr>
                        <w:r w:rsidRPr="00443C75">
                          <w:rPr>
                            <w:color w:val="000000" w:themeColor="text1"/>
                          </w:rPr>
                          <w:t> </w:t>
                        </w:r>
                      </w:p>
                    </w:tc>
                    <w:tc>
                      <w:tcPr>
                        <w:tcW w:w="2444" w:type="dxa"/>
                        <w:tcBorders>
                          <w:top w:val="nil"/>
                          <w:left w:val="nil"/>
                          <w:bottom w:val="single" w:sz="8" w:space="0" w:color="999999"/>
                          <w:right w:val="nil"/>
                        </w:tcBorders>
                        <w:hideMark/>
                      </w:tcPr>
                      <w:p w14:paraId="5DA2796D" w14:textId="77777777" w:rsidR="009A37B5" w:rsidRPr="00443C75" w:rsidRDefault="009A37B5" w:rsidP="009A37B5">
                        <w:pPr>
                          <w:rPr>
                            <w:color w:val="000000" w:themeColor="text1"/>
                          </w:rPr>
                        </w:pPr>
                        <w:r w:rsidRPr="00443C75">
                          <w:rPr>
                            <w:color w:val="000000" w:themeColor="text1"/>
                          </w:rPr>
                          <w:t> </w:t>
                        </w:r>
                      </w:p>
                    </w:tc>
                  </w:tr>
                  <w:tr w:rsidR="00443C75" w:rsidRPr="00443C75" w14:paraId="2FBFC17A" w14:textId="77777777" w:rsidTr="004D2993">
                    <w:tc>
                      <w:tcPr>
                        <w:tcW w:w="1777" w:type="dxa"/>
                        <w:tcBorders>
                          <w:top w:val="nil"/>
                          <w:left w:val="nil"/>
                          <w:bottom w:val="nil"/>
                          <w:right w:val="nil"/>
                        </w:tcBorders>
                        <w:tcMar>
                          <w:top w:w="0" w:type="dxa"/>
                          <w:left w:w="0" w:type="dxa"/>
                          <w:bottom w:w="0" w:type="dxa"/>
                          <w:right w:w="0" w:type="dxa"/>
                        </w:tcMar>
                        <w:hideMark/>
                      </w:tcPr>
                      <w:p w14:paraId="0AAB7670" w14:textId="77777777" w:rsidR="009A37B5" w:rsidRPr="00443C75" w:rsidRDefault="009A37B5" w:rsidP="009A37B5">
                        <w:pPr>
                          <w:jc w:val="center"/>
                          <w:rPr>
                            <w:color w:val="000000" w:themeColor="text1"/>
                            <w:sz w:val="20"/>
                            <w:szCs w:val="20"/>
                          </w:rPr>
                        </w:pPr>
                        <w:r w:rsidRPr="00443C75">
                          <w:rPr>
                            <w:color w:val="000000" w:themeColor="text1"/>
                            <w:sz w:val="20"/>
                            <w:szCs w:val="20"/>
                          </w:rPr>
                          <w:t>(подпись)</w:t>
                        </w:r>
                      </w:p>
                    </w:tc>
                    <w:tc>
                      <w:tcPr>
                        <w:tcW w:w="222" w:type="dxa"/>
                        <w:tcBorders>
                          <w:top w:val="nil"/>
                          <w:left w:val="nil"/>
                          <w:bottom w:val="nil"/>
                          <w:right w:val="nil"/>
                        </w:tcBorders>
                        <w:tcMar>
                          <w:top w:w="0" w:type="dxa"/>
                          <w:left w:w="0" w:type="dxa"/>
                          <w:bottom w:w="0" w:type="dxa"/>
                          <w:right w:w="0" w:type="dxa"/>
                        </w:tcMar>
                        <w:hideMark/>
                      </w:tcPr>
                      <w:p w14:paraId="6EEB5E95" w14:textId="77777777" w:rsidR="009A37B5" w:rsidRPr="00443C75" w:rsidRDefault="009A37B5" w:rsidP="009A37B5">
                        <w:pPr>
                          <w:rPr>
                            <w:color w:val="000000" w:themeColor="text1"/>
                          </w:rPr>
                        </w:pPr>
                        <w:r w:rsidRPr="00443C75">
                          <w:rPr>
                            <w:color w:val="000000" w:themeColor="text1"/>
                          </w:rPr>
                          <w:t> </w:t>
                        </w:r>
                      </w:p>
                    </w:tc>
                    <w:tc>
                      <w:tcPr>
                        <w:tcW w:w="2444" w:type="dxa"/>
                        <w:tcBorders>
                          <w:top w:val="nil"/>
                          <w:left w:val="nil"/>
                          <w:bottom w:val="nil"/>
                          <w:right w:val="nil"/>
                        </w:tcBorders>
                        <w:tcMar>
                          <w:top w:w="0" w:type="dxa"/>
                          <w:left w:w="0" w:type="dxa"/>
                          <w:bottom w:w="0" w:type="dxa"/>
                          <w:right w:w="0" w:type="dxa"/>
                        </w:tcMar>
                        <w:hideMark/>
                      </w:tcPr>
                      <w:p w14:paraId="5698674C" w14:textId="77777777" w:rsidR="009A37B5" w:rsidRPr="00443C75" w:rsidRDefault="009A37B5" w:rsidP="009A37B5">
                        <w:pPr>
                          <w:jc w:val="center"/>
                          <w:rPr>
                            <w:color w:val="000000" w:themeColor="text1"/>
                            <w:sz w:val="20"/>
                            <w:szCs w:val="20"/>
                          </w:rPr>
                        </w:pPr>
                        <w:r w:rsidRPr="00443C75">
                          <w:rPr>
                            <w:color w:val="000000" w:themeColor="text1"/>
                            <w:sz w:val="20"/>
                            <w:szCs w:val="20"/>
                          </w:rPr>
                          <w:t>(расшифровка подписи)</w:t>
                        </w:r>
                      </w:p>
                    </w:tc>
                  </w:tr>
                </w:tbl>
                <w:p w14:paraId="6A6E2A41" w14:textId="77777777" w:rsidR="009A37B5" w:rsidRPr="00443C75" w:rsidRDefault="009A37B5" w:rsidP="009A37B5">
                  <w:pPr>
                    <w:rPr>
                      <w:color w:val="000000" w:themeColor="text1"/>
                    </w:rPr>
                  </w:pPr>
                </w:p>
              </w:tc>
            </w:tr>
          </w:tbl>
          <w:p w14:paraId="7062DDC5" w14:textId="60DABDA1" w:rsidR="009A37B5" w:rsidRPr="00443C75" w:rsidRDefault="009A37B5" w:rsidP="007016F3">
            <w:pPr>
              <w:tabs>
                <w:tab w:val="left" w:pos="9106"/>
              </w:tabs>
              <w:jc w:val="both"/>
              <w:rPr>
                <w:bCs/>
                <w:color w:val="000000" w:themeColor="text1"/>
                <w:sz w:val="22"/>
                <w:szCs w:val="22"/>
              </w:rPr>
            </w:pPr>
            <w:r w:rsidRPr="00443C75">
              <w:rPr>
                <w:color w:val="000000" w:themeColor="text1"/>
              </w:rPr>
              <w:t> </w:t>
            </w:r>
            <w:r w:rsidR="00DF2BF7" w:rsidRPr="00443C75">
              <w:rPr>
                <w:color w:val="000000" w:themeColor="text1"/>
              </w:rPr>
              <w:t xml:space="preserve">       </w:t>
            </w:r>
            <w:r w:rsidRPr="00443C75">
              <w:rPr>
                <w:color w:val="000000" w:themeColor="text1"/>
              </w:rPr>
              <w:t>МП</w:t>
            </w:r>
          </w:p>
          <w:p w14:paraId="6717ADD4" w14:textId="77777777" w:rsidR="009A37B5" w:rsidRDefault="009A37B5" w:rsidP="007016F3">
            <w:pPr>
              <w:tabs>
                <w:tab w:val="left" w:pos="9106"/>
              </w:tabs>
              <w:jc w:val="both"/>
              <w:rPr>
                <w:bCs/>
                <w:sz w:val="22"/>
                <w:szCs w:val="22"/>
              </w:rPr>
            </w:pPr>
          </w:p>
          <w:p w14:paraId="1C995688" w14:textId="77777777" w:rsidR="009A37B5" w:rsidRDefault="009A37B5" w:rsidP="007016F3">
            <w:pPr>
              <w:tabs>
                <w:tab w:val="left" w:pos="9106"/>
              </w:tabs>
              <w:jc w:val="both"/>
              <w:rPr>
                <w:bCs/>
                <w:sz w:val="22"/>
                <w:szCs w:val="22"/>
              </w:rPr>
            </w:pPr>
          </w:p>
          <w:p w14:paraId="378CC1D5" w14:textId="7F59B6A0" w:rsidR="007B7B8D" w:rsidRPr="00824D2C" w:rsidRDefault="007B7B8D" w:rsidP="007016F3">
            <w:pPr>
              <w:spacing w:before="160" w:after="160"/>
              <w:ind w:firstLine="567"/>
            </w:pPr>
            <w:bookmarkStart w:id="1" w:name="_GoBack"/>
            <w:bookmarkEnd w:id="1"/>
          </w:p>
        </w:tc>
        <w:tc>
          <w:tcPr>
            <w:tcW w:w="283" w:type="dxa"/>
            <w:tcBorders>
              <w:top w:val="nil"/>
              <w:left w:val="nil"/>
              <w:bottom w:val="nil"/>
              <w:right w:val="nil"/>
            </w:tcBorders>
          </w:tcPr>
          <w:p w14:paraId="7E8310D2" w14:textId="77777777" w:rsidR="007B7B8D" w:rsidRPr="00A7045C" w:rsidRDefault="007B7B8D" w:rsidP="007016F3">
            <w:pPr>
              <w:rPr>
                <w:iCs/>
                <w:sz w:val="22"/>
                <w:szCs w:val="22"/>
              </w:rPr>
            </w:pPr>
          </w:p>
        </w:tc>
      </w:tr>
      <w:tr w:rsidR="003B6723" w:rsidRPr="00A7045C" w14:paraId="5DF8840F" w14:textId="77777777" w:rsidTr="00DF2BF7">
        <w:tblPrEx>
          <w:tblCellMar>
            <w:left w:w="80" w:type="dxa"/>
            <w:right w:w="80" w:type="dxa"/>
          </w:tblCellMar>
        </w:tblPrEx>
        <w:trPr>
          <w:gridAfter w:val="1"/>
          <w:wAfter w:w="283" w:type="dxa"/>
          <w:trHeight w:val="51"/>
        </w:trPr>
        <w:tc>
          <w:tcPr>
            <w:tcW w:w="6059" w:type="dxa"/>
            <w:tcBorders>
              <w:top w:val="nil"/>
              <w:left w:val="nil"/>
              <w:bottom w:val="nil"/>
              <w:right w:val="nil"/>
            </w:tcBorders>
            <w:tcMar>
              <w:top w:w="0" w:type="dxa"/>
              <w:left w:w="0" w:type="dxa"/>
              <w:bottom w:w="0" w:type="dxa"/>
              <w:right w:w="0" w:type="dxa"/>
            </w:tcMar>
          </w:tcPr>
          <w:p w14:paraId="26C1EE46" w14:textId="545A986D" w:rsidR="003B6723" w:rsidRPr="00A7045C" w:rsidRDefault="003B6723" w:rsidP="004D2993"/>
        </w:tc>
        <w:tc>
          <w:tcPr>
            <w:tcW w:w="4431" w:type="dxa"/>
            <w:tcBorders>
              <w:top w:val="nil"/>
              <w:left w:val="nil"/>
              <w:bottom w:val="nil"/>
              <w:right w:val="nil"/>
            </w:tcBorders>
            <w:tcMar>
              <w:top w:w="0" w:type="dxa"/>
              <w:left w:w="40" w:type="dxa"/>
              <w:bottom w:w="0" w:type="dxa"/>
              <w:right w:w="0" w:type="dxa"/>
            </w:tcMar>
          </w:tcPr>
          <w:p w14:paraId="120ED470" w14:textId="0ED31F0B" w:rsidR="003B6723" w:rsidRPr="00A7045C" w:rsidRDefault="003B6723" w:rsidP="004D2993">
            <w:pPr>
              <w:rPr>
                <w:sz w:val="22"/>
                <w:szCs w:val="22"/>
              </w:rPr>
            </w:pPr>
            <w:bookmarkStart w:id="2" w:name="a2"/>
            <w:bookmarkEnd w:id="2"/>
          </w:p>
        </w:tc>
      </w:tr>
      <w:tr w:rsidR="003B6723" w:rsidRPr="00A7045C" w14:paraId="57ED9224" w14:textId="77777777" w:rsidTr="009A37B5">
        <w:trPr>
          <w:trHeight w:val="300"/>
        </w:trPr>
        <w:tc>
          <w:tcPr>
            <w:tcW w:w="10490" w:type="dxa"/>
            <w:gridSpan w:val="2"/>
            <w:tcBorders>
              <w:top w:val="nil"/>
              <w:left w:val="nil"/>
              <w:bottom w:val="nil"/>
              <w:right w:val="nil"/>
            </w:tcBorders>
            <w:shd w:val="clear" w:color="auto" w:fill="auto"/>
            <w:noWrap/>
          </w:tcPr>
          <w:p w14:paraId="3DC075B8" w14:textId="3296669D" w:rsidR="003B6723" w:rsidRPr="00824D2C" w:rsidRDefault="003B6723" w:rsidP="004D2993">
            <w:pPr>
              <w:spacing w:before="160" w:after="160"/>
              <w:ind w:firstLine="567"/>
            </w:pPr>
          </w:p>
        </w:tc>
        <w:tc>
          <w:tcPr>
            <w:tcW w:w="283" w:type="dxa"/>
            <w:tcBorders>
              <w:top w:val="nil"/>
              <w:left w:val="nil"/>
              <w:bottom w:val="nil"/>
              <w:right w:val="nil"/>
            </w:tcBorders>
          </w:tcPr>
          <w:p w14:paraId="1B70F82D" w14:textId="77777777" w:rsidR="003B6723" w:rsidRPr="00A7045C" w:rsidRDefault="003B6723" w:rsidP="004D2993">
            <w:pPr>
              <w:rPr>
                <w:iCs/>
                <w:sz w:val="22"/>
                <w:szCs w:val="22"/>
              </w:rPr>
            </w:pPr>
          </w:p>
        </w:tc>
      </w:tr>
    </w:tbl>
    <w:p w14:paraId="58380416" w14:textId="5F8B3DD3" w:rsidR="00C544FB" w:rsidRPr="00A7045C" w:rsidRDefault="00C544FB" w:rsidP="007016F3">
      <w:pPr>
        <w:spacing w:line="240" w:lineRule="exact"/>
        <w:rPr>
          <w:sz w:val="22"/>
          <w:szCs w:val="22"/>
        </w:rPr>
      </w:pPr>
    </w:p>
    <w:sectPr w:rsidR="00C544FB" w:rsidRPr="00A7045C" w:rsidSect="007016F3">
      <w:pgSz w:w="11906" w:h="16838" w:code="9"/>
      <w:pgMar w:top="567" w:right="566" w:bottom="568"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4EC2D9D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i w:val="0"/>
        <w:iCs w:val="0"/>
        <w:smallCaps w:val="0"/>
        <w:strike w:val="0"/>
        <w:color w:val="000000"/>
        <w:spacing w:val="0"/>
        <w:w w:val="100"/>
        <w:position w:val="0"/>
        <w:sz w:val="22"/>
        <w:szCs w:val="22"/>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F56665"/>
    <w:multiLevelType w:val="singleLevel"/>
    <w:tmpl w:val="F63CF95C"/>
    <w:lvl w:ilvl="0">
      <w:start w:val="2"/>
      <w:numFmt w:val="decimal"/>
      <w:lvlText w:val=""/>
      <w:lvlJc w:val="left"/>
      <w:pPr>
        <w:tabs>
          <w:tab w:val="num" w:pos="360"/>
        </w:tabs>
        <w:ind w:left="360" w:hanging="360"/>
      </w:pPr>
      <w:rPr>
        <w:rFonts w:hint="default"/>
      </w:rPr>
    </w:lvl>
  </w:abstractNum>
  <w:abstractNum w:abstractNumId="2" w15:restartNumberingAfterBreak="0">
    <w:nsid w:val="02E7027B"/>
    <w:multiLevelType w:val="hybridMultilevel"/>
    <w:tmpl w:val="ADD8E680"/>
    <w:lvl w:ilvl="0" w:tplc="FFFFFFFF">
      <w:start w:val="1"/>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3" w15:restartNumberingAfterBreak="0">
    <w:nsid w:val="0AC31067"/>
    <w:multiLevelType w:val="hybridMultilevel"/>
    <w:tmpl w:val="9E0CB11C"/>
    <w:lvl w:ilvl="0" w:tplc="0A40BB64">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A21C68"/>
    <w:multiLevelType w:val="multilevel"/>
    <w:tmpl w:val="FF807314"/>
    <w:lvl w:ilvl="0">
      <w:start w:val="1"/>
      <w:numFmt w:val="decimal"/>
      <w:lvlText w:val="%1."/>
      <w:lvlJc w:val="left"/>
      <w:pPr>
        <w:tabs>
          <w:tab w:val="num" w:pos="360"/>
        </w:tabs>
        <w:ind w:left="360" w:hanging="360"/>
      </w:pPr>
    </w:lvl>
    <w:lvl w:ilvl="1">
      <w:start w:val="3"/>
      <w:numFmt w:val="decimal"/>
      <w:isLgl/>
      <w:lvlText w:val="%1.%2."/>
      <w:lvlJc w:val="left"/>
      <w:pPr>
        <w:tabs>
          <w:tab w:val="num" w:pos="420"/>
        </w:tabs>
        <w:ind w:left="42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260"/>
        </w:tabs>
        <w:ind w:left="126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980"/>
        </w:tabs>
        <w:ind w:left="1980" w:hanging="1080"/>
      </w:pPr>
    </w:lvl>
    <w:lvl w:ilvl="6">
      <w:start w:val="1"/>
      <w:numFmt w:val="decimal"/>
      <w:isLgl/>
      <w:lvlText w:val="%1.%2.%3.%4.%5.%6.%7."/>
      <w:lvlJc w:val="left"/>
      <w:pPr>
        <w:tabs>
          <w:tab w:val="num" w:pos="2520"/>
        </w:tabs>
        <w:ind w:left="2520" w:hanging="1440"/>
      </w:pPr>
    </w:lvl>
    <w:lvl w:ilvl="7">
      <w:start w:val="1"/>
      <w:numFmt w:val="decimal"/>
      <w:isLgl/>
      <w:lvlText w:val="%1.%2.%3.%4.%5.%6.%7.%8."/>
      <w:lvlJc w:val="left"/>
      <w:pPr>
        <w:tabs>
          <w:tab w:val="num" w:pos="2700"/>
        </w:tabs>
        <w:ind w:left="2700" w:hanging="1440"/>
      </w:pPr>
    </w:lvl>
    <w:lvl w:ilvl="8">
      <w:start w:val="1"/>
      <w:numFmt w:val="decimal"/>
      <w:isLgl/>
      <w:lvlText w:val="%1.%2.%3.%4.%5.%6.%7.%8.%9."/>
      <w:lvlJc w:val="left"/>
      <w:pPr>
        <w:tabs>
          <w:tab w:val="num" w:pos="3240"/>
        </w:tabs>
        <w:ind w:left="3240" w:hanging="1800"/>
      </w:pPr>
    </w:lvl>
  </w:abstractNum>
  <w:abstractNum w:abstractNumId="5" w15:restartNumberingAfterBreak="0">
    <w:nsid w:val="1BD56DD6"/>
    <w:multiLevelType w:val="singleLevel"/>
    <w:tmpl w:val="E86E50CA"/>
    <w:lvl w:ilvl="0">
      <w:start w:val="3"/>
      <w:numFmt w:val="bullet"/>
      <w:lvlText w:val="-"/>
      <w:lvlJc w:val="left"/>
      <w:pPr>
        <w:tabs>
          <w:tab w:val="num" w:pos="1020"/>
        </w:tabs>
        <w:ind w:left="1020" w:hanging="360"/>
      </w:pPr>
    </w:lvl>
  </w:abstractNum>
  <w:abstractNum w:abstractNumId="6" w15:restartNumberingAfterBreak="0">
    <w:nsid w:val="2F8A7F39"/>
    <w:multiLevelType w:val="multilevel"/>
    <w:tmpl w:val="11485844"/>
    <w:lvl w:ilvl="0">
      <w:start w:val="5"/>
      <w:numFmt w:val="decimal"/>
      <w:lvlText w:val="%1"/>
      <w:lvlJc w:val="left"/>
      <w:pPr>
        <w:ind w:left="360" w:hanging="360"/>
      </w:pPr>
      <w:rPr>
        <w:rFonts w:hint="default"/>
      </w:rPr>
    </w:lvl>
    <w:lvl w:ilvl="1">
      <w:start w:val="2"/>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7" w15:restartNumberingAfterBreak="0">
    <w:nsid w:val="391107D1"/>
    <w:multiLevelType w:val="multilevel"/>
    <w:tmpl w:val="EC563D84"/>
    <w:lvl w:ilvl="0">
      <w:start w:val="5"/>
      <w:numFmt w:val="decimal"/>
      <w:lvlText w:val="%1."/>
      <w:lvlJc w:val="left"/>
      <w:pPr>
        <w:tabs>
          <w:tab w:val="num" w:pos="360"/>
        </w:tabs>
        <w:ind w:left="360" w:hanging="360"/>
      </w:pPr>
    </w:lvl>
    <w:lvl w:ilvl="1">
      <w:start w:val="3"/>
      <w:numFmt w:val="decimal"/>
      <w:lvlText w:val="%1.%2."/>
      <w:lvlJc w:val="left"/>
      <w:pPr>
        <w:tabs>
          <w:tab w:val="num" w:pos="540"/>
        </w:tabs>
        <w:ind w:left="54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8" w15:restartNumberingAfterBreak="0">
    <w:nsid w:val="42464C57"/>
    <w:multiLevelType w:val="multilevel"/>
    <w:tmpl w:val="3104E318"/>
    <w:lvl w:ilvl="0">
      <w:start w:val="4"/>
      <w:numFmt w:val="decimal"/>
      <w:lvlText w:val="%1."/>
      <w:lvlJc w:val="left"/>
      <w:pPr>
        <w:ind w:left="435" w:hanging="435"/>
      </w:pPr>
      <w:rPr>
        <w:rFonts w:cs="Times New Roman" w:hint="default"/>
        <w:b/>
        <w:bCs/>
        <w:color w:val="000000"/>
        <w:sz w:val="28"/>
      </w:rPr>
    </w:lvl>
    <w:lvl w:ilvl="1">
      <w:start w:val="1"/>
      <w:numFmt w:val="decimal"/>
      <w:lvlText w:val="%1.%2."/>
      <w:lvlJc w:val="left"/>
      <w:pPr>
        <w:ind w:left="1015" w:hanging="435"/>
      </w:pPr>
      <w:rPr>
        <w:rFonts w:ascii="Times New Roman" w:hAnsi="Times New Roman" w:cs="Times New Roman" w:hint="default"/>
        <w:color w:val="000000"/>
        <w:sz w:val="28"/>
      </w:rPr>
    </w:lvl>
    <w:lvl w:ilvl="2">
      <w:start w:val="1"/>
      <w:numFmt w:val="decimal"/>
      <w:lvlText w:val="%1.%2.%3."/>
      <w:lvlJc w:val="left"/>
      <w:pPr>
        <w:ind w:left="1880" w:hanging="720"/>
      </w:pPr>
      <w:rPr>
        <w:rFonts w:cs="Times New Roman" w:hint="default"/>
        <w:color w:val="000000"/>
        <w:sz w:val="28"/>
      </w:rPr>
    </w:lvl>
    <w:lvl w:ilvl="3">
      <w:start w:val="1"/>
      <w:numFmt w:val="decimal"/>
      <w:lvlText w:val="%1.%2.%3.%4."/>
      <w:lvlJc w:val="left"/>
      <w:pPr>
        <w:ind w:left="2460" w:hanging="720"/>
      </w:pPr>
      <w:rPr>
        <w:rFonts w:cs="Times New Roman" w:hint="default"/>
        <w:color w:val="000000"/>
        <w:sz w:val="28"/>
      </w:rPr>
    </w:lvl>
    <w:lvl w:ilvl="4">
      <w:start w:val="1"/>
      <w:numFmt w:val="decimal"/>
      <w:lvlText w:val="%1.%2.%3.%4.%5."/>
      <w:lvlJc w:val="left"/>
      <w:pPr>
        <w:ind w:left="3400" w:hanging="1080"/>
      </w:pPr>
      <w:rPr>
        <w:rFonts w:cs="Times New Roman" w:hint="default"/>
        <w:color w:val="000000"/>
        <w:sz w:val="28"/>
      </w:rPr>
    </w:lvl>
    <w:lvl w:ilvl="5">
      <w:start w:val="1"/>
      <w:numFmt w:val="decimal"/>
      <w:lvlText w:val="%1.%2.%3.%4.%5.%6."/>
      <w:lvlJc w:val="left"/>
      <w:pPr>
        <w:ind w:left="3980" w:hanging="1080"/>
      </w:pPr>
      <w:rPr>
        <w:rFonts w:cs="Times New Roman" w:hint="default"/>
        <w:color w:val="000000"/>
        <w:sz w:val="28"/>
      </w:rPr>
    </w:lvl>
    <w:lvl w:ilvl="6">
      <w:start w:val="1"/>
      <w:numFmt w:val="decimal"/>
      <w:lvlText w:val="%1.%2.%3.%4.%5.%6.%7."/>
      <w:lvlJc w:val="left"/>
      <w:pPr>
        <w:ind w:left="4920" w:hanging="1440"/>
      </w:pPr>
      <w:rPr>
        <w:rFonts w:cs="Times New Roman" w:hint="default"/>
        <w:color w:val="000000"/>
        <w:sz w:val="28"/>
      </w:rPr>
    </w:lvl>
    <w:lvl w:ilvl="7">
      <w:start w:val="1"/>
      <w:numFmt w:val="decimal"/>
      <w:lvlText w:val="%1.%2.%3.%4.%5.%6.%7.%8."/>
      <w:lvlJc w:val="left"/>
      <w:pPr>
        <w:ind w:left="5500" w:hanging="1440"/>
      </w:pPr>
      <w:rPr>
        <w:rFonts w:cs="Times New Roman" w:hint="default"/>
        <w:color w:val="000000"/>
        <w:sz w:val="28"/>
      </w:rPr>
    </w:lvl>
    <w:lvl w:ilvl="8">
      <w:start w:val="1"/>
      <w:numFmt w:val="decimal"/>
      <w:lvlText w:val="%1.%2.%3.%4.%5.%6.%7.%8.%9."/>
      <w:lvlJc w:val="left"/>
      <w:pPr>
        <w:ind w:left="6440" w:hanging="1800"/>
      </w:pPr>
      <w:rPr>
        <w:rFonts w:cs="Times New Roman" w:hint="default"/>
        <w:color w:val="000000"/>
        <w:sz w:val="28"/>
      </w:rPr>
    </w:lvl>
  </w:abstractNum>
  <w:abstractNum w:abstractNumId="9" w15:restartNumberingAfterBreak="0">
    <w:nsid w:val="5FF87E31"/>
    <w:multiLevelType w:val="multilevel"/>
    <w:tmpl w:val="4BB6E026"/>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752736F8"/>
    <w:multiLevelType w:val="hybridMultilevel"/>
    <w:tmpl w:val="8D8845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9"/>
  </w:num>
  <w:num w:numId="4">
    <w:abstractNumId w:val="2"/>
  </w:num>
  <w:num w:numId="5">
    <w:abstractNumId w:val="1"/>
  </w:num>
  <w:num w:numId="6">
    <w:abstractNumId w:val="6"/>
  </w:num>
  <w:num w:numId="7">
    <w:abstractNumId w:val="10"/>
  </w:num>
  <w:num w:numId="8">
    <w:abstractNumId w:val="7"/>
  </w:num>
  <w:num w:numId="9">
    <w:abstractNumId w:val="0"/>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4"/>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044"/>
    <w:rsid w:val="00002406"/>
    <w:rsid w:val="00003107"/>
    <w:rsid w:val="00007044"/>
    <w:rsid w:val="00007A46"/>
    <w:rsid w:val="00020A78"/>
    <w:rsid w:val="00031A79"/>
    <w:rsid w:val="00032098"/>
    <w:rsid w:val="00045C1D"/>
    <w:rsid w:val="000471DD"/>
    <w:rsid w:val="0005093A"/>
    <w:rsid w:val="00053BAD"/>
    <w:rsid w:val="00057ED4"/>
    <w:rsid w:val="00064A35"/>
    <w:rsid w:val="000661EF"/>
    <w:rsid w:val="00071CCC"/>
    <w:rsid w:val="00072EA0"/>
    <w:rsid w:val="0007349E"/>
    <w:rsid w:val="00074F28"/>
    <w:rsid w:val="0007683D"/>
    <w:rsid w:val="0008008F"/>
    <w:rsid w:val="00092D5B"/>
    <w:rsid w:val="00096A70"/>
    <w:rsid w:val="000A49FA"/>
    <w:rsid w:val="000B3F5B"/>
    <w:rsid w:val="000B54D7"/>
    <w:rsid w:val="000C39B3"/>
    <w:rsid w:val="000C40ED"/>
    <w:rsid w:val="000C52FA"/>
    <w:rsid w:val="000D5427"/>
    <w:rsid w:val="000E5AC9"/>
    <w:rsid w:val="000E636D"/>
    <w:rsid w:val="000E780A"/>
    <w:rsid w:val="000F1FCE"/>
    <w:rsid w:val="000F64EF"/>
    <w:rsid w:val="0010185F"/>
    <w:rsid w:val="00105573"/>
    <w:rsid w:val="00113B3F"/>
    <w:rsid w:val="0011590A"/>
    <w:rsid w:val="00115E6E"/>
    <w:rsid w:val="00115FE3"/>
    <w:rsid w:val="00125196"/>
    <w:rsid w:val="00125485"/>
    <w:rsid w:val="00127DD6"/>
    <w:rsid w:val="00135CA2"/>
    <w:rsid w:val="00151CDB"/>
    <w:rsid w:val="00154BD0"/>
    <w:rsid w:val="001551B8"/>
    <w:rsid w:val="001552B7"/>
    <w:rsid w:val="00155BD3"/>
    <w:rsid w:val="00156C75"/>
    <w:rsid w:val="00161CEA"/>
    <w:rsid w:val="00166282"/>
    <w:rsid w:val="00170955"/>
    <w:rsid w:val="0018171A"/>
    <w:rsid w:val="001972E6"/>
    <w:rsid w:val="001B2949"/>
    <w:rsid w:val="001B40CF"/>
    <w:rsid w:val="001C0F5F"/>
    <w:rsid w:val="001C4052"/>
    <w:rsid w:val="001E6073"/>
    <w:rsid w:val="001E7672"/>
    <w:rsid w:val="001F1D88"/>
    <w:rsid w:val="001F35A5"/>
    <w:rsid w:val="001F3B6F"/>
    <w:rsid w:val="00200119"/>
    <w:rsid w:val="0020146A"/>
    <w:rsid w:val="00210899"/>
    <w:rsid w:val="00210BF5"/>
    <w:rsid w:val="002136B3"/>
    <w:rsid w:val="00216321"/>
    <w:rsid w:val="00222148"/>
    <w:rsid w:val="00223E1F"/>
    <w:rsid w:val="00224384"/>
    <w:rsid w:val="0023272F"/>
    <w:rsid w:val="00234B6C"/>
    <w:rsid w:val="00235A43"/>
    <w:rsid w:val="002373EB"/>
    <w:rsid w:val="002456E7"/>
    <w:rsid w:val="002460DD"/>
    <w:rsid w:val="00250871"/>
    <w:rsid w:val="00251502"/>
    <w:rsid w:val="00254A63"/>
    <w:rsid w:val="00255316"/>
    <w:rsid w:val="00260525"/>
    <w:rsid w:val="0027192B"/>
    <w:rsid w:val="00276CBC"/>
    <w:rsid w:val="00282C98"/>
    <w:rsid w:val="00282D44"/>
    <w:rsid w:val="002855E1"/>
    <w:rsid w:val="00285683"/>
    <w:rsid w:val="0028651F"/>
    <w:rsid w:val="002A3A2D"/>
    <w:rsid w:val="002B0D46"/>
    <w:rsid w:val="002B12F8"/>
    <w:rsid w:val="002B15E0"/>
    <w:rsid w:val="002B42EC"/>
    <w:rsid w:val="002C0C7A"/>
    <w:rsid w:val="002C10C6"/>
    <w:rsid w:val="002C7CF2"/>
    <w:rsid w:val="002D2A85"/>
    <w:rsid w:val="002D2DA2"/>
    <w:rsid w:val="002D4060"/>
    <w:rsid w:val="002D5AC3"/>
    <w:rsid w:val="002D6104"/>
    <w:rsid w:val="002E394B"/>
    <w:rsid w:val="002F0F64"/>
    <w:rsid w:val="002F2CED"/>
    <w:rsid w:val="002F7314"/>
    <w:rsid w:val="002F763D"/>
    <w:rsid w:val="00301310"/>
    <w:rsid w:val="00301C80"/>
    <w:rsid w:val="00306443"/>
    <w:rsid w:val="0031255D"/>
    <w:rsid w:val="00315B3C"/>
    <w:rsid w:val="00316FD4"/>
    <w:rsid w:val="00324D10"/>
    <w:rsid w:val="00326087"/>
    <w:rsid w:val="00334117"/>
    <w:rsid w:val="00340F91"/>
    <w:rsid w:val="003416C7"/>
    <w:rsid w:val="00342098"/>
    <w:rsid w:val="003508F8"/>
    <w:rsid w:val="003540CF"/>
    <w:rsid w:val="00354742"/>
    <w:rsid w:val="003608FA"/>
    <w:rsid w:val="00361C3B"/>
    <w:rsid w:val="00366868"/>
    <w:rsid w:val="003718AE"/>
    <w:rsid w:val="0037791B"/>
    <w:rsid w:val="0038155F"/>
    <w:rsid w:val="00382B16"/>
    <w:rsid w:val="00385DF4"/>
    <w:rsid w:val="00386062"/>
    <w:rsid w:val="00391636"/>
    <w:rsid w:val="00391BE2"/>
    <w:rsid w:val="00394DD0"/>
    <w:rsid w:val="003957DD"/>
    <w:rsid w:val="003A2C55"/>
    <w:rsid w:val="003A535E"/>
    <w:rsid w:val="003A5D2F"/>
    <w:rsid w:val="003B1981"/>
    <w:rsid w:val="003B6723"/>
    <w:rsid w:val="003C018E"/>
    <w:rsid w:val="003C3392"/>
    <w:rsid w:val="003C3CFC"/>
    <w:rsid w:val="003C6808"/>
    <w:rsid w:val="003D0443"/>
    <w:rsid w:val="003D3768"/>
    <w:rsid w:val="003D6B84"/>
    <w:rsid w:val="003E723F"/>
    <w:rsid w:val="003F5976"/>
    <w:rsid w:val="003F6355"/>
    <w:rsid w:val="0040537F"/>
    <w:rsid w:val="004107F2"/>
    <w:rsid w:val="00420A24"/>
    <w:rsid w:val="00421346"/>
    <w:rsid w:val="00422400"/>
    <w:rsid w:val="00433219"/>
    <w:rsid w:val="004358D2"/>
    <w:rsid w:val="00435E95"/>
    <w:rsid w:val="0044095F"/>
    <w:rsid w:val="00443C75"/>
    <w:rsid w:val="0045021E"/>
    <w:rsid w:val="00457998"/>
    <w:rsid w:val="004660D1"/>
    <w:rsid w:val="00466E7A"/>
    <w:rsid w:val="0047484E"/>
    <w:rsid w:val="004820A1"/>
    <w:rsid w:val="00495159"/>
    <w:rsid w:val="00497FFB"/>
    <w:rsid w:val="004A4477"/>
    <w:rsid w:val="004A5C4A"/>
    <w:rsid w:val="004A7328"/>
    <w:rsid w:val="004B209B"/>
    <w:rsid w:val="004B4888"/>
    <w:rsid w:val="004C456A"/>
    <w:rsid w:val="004C47D5"/>
    <w:rsid w:val="004C7270"/>
    <w:rsid w:val="004C7C27"/>
    <w:rsid w:val="004D3445"/>
    <w:rsid w:val="004D4DB2"/>
    <w:rsid w:val="004D621A"/>
    <w:rsid w:val="004D6D66"/>
    <w:rsid w:val="004D78EC"/>
    <w:rsid w:val="004E22EA"/>
    <w:rsid w:val="004F265F"/>
    <w:rsid w:val="004F607A"/>
    <w:rsid w:val="004F64D2"/>
    <w:rsid w:val="004F7BA5"/>
    <w:rsid w:val="00500931"/>
    <w:rsid w:val="00505F41"/>
    <w:rsid w:val="005073D4"/>
    <w:rsid w:val="00511650"/>
    <w:rsid w:val="00514D35"/>
    <w:rsid w:val="00517CD9"/>
    <w:rsid w:val="00520EEF"/>
    <w:rsid w:val="005244E9"/>
    <w:rsid w:val="00530A3D"/>
    <w:rsid w:val="00543876"/>
    <w:rsid w:val="00544CF9"/>
    <w:rsid w:val="00544D10"/>
    <w:rsid w:val="005456BB"/>
    <w:rsid w:val="00546D76"/>
    <w:rsid w:val="00552FAD"/>
    <w:rsid w:val="00560445"/>
    <w:rsid w:val="005606E9"/>
    <w:rsid w:val="00562706"/>
    <w:rsid w:val="005636C9"/>
    <w:rsid w:val="00564D8D"/>
    <w:rsid w:val="005716BC"/>
    <w:rsid w:val="005769A7"/>
    <w:rsid w:val="0057712B"/>
    <w:rsid w:val="0059759E"/>
    <w:rsid w:val="005A6A20"/>
    <w:rsid w:val="005B0FEA"/>
    <w:rsid w:val="005B3690"/>
    <w:rsid w:val="005B741E"/>
    <w:rsid w:val="005C2340"/>
    <w:rsid w:val="005C2BFD"/>
    <w:rsid w:val="005C5303"/>
    <w:rsid w:val="005C77FA"/>
    <w:rsid w:val="005D0B13"/>
    <w:rsid w:val="005D1D21"/>
    <w:rsid w:val="005D262D"/>
    <w:rsid w:val="005D2F78"/>
    <w:rsid w:val="005E5566"/>
    <w:rsid w:val="005F5229"/>
    <w:rsid w:val="00604C40"/>
    <w:rsid w:val="00614773"/>
    <w:rsid w:val="00615E30"/>
    <w:rsid w:val="00617E3E"/>
    <w:rsid w:val="00621F36"/>
    <w:rsid w:val="0062306D"/>
    <w:rsid w:val="006251AA"/>
    <w:rsid w:val="00625D07"/>
    <w:rsid w:val="0063061F"/>
    <w:rsid w:val="006306C9"/>
    <w:rsid w:val="0063088C"/>
    <w:rsid w:val="00630D39"/>
    <w:rsid w:val="00637AF2"/>
    <w:rsid w:val="00646F18"/>
    <w:rsid w:val="00647720"/>
    <w:rsid w:val="006514A6"/>
    <w:rsid w:val="006540CE"/>
    <w:rsid w:val="00664059"/>
    <w:rsid w:val="00674226"/>
    <w:rsid w:val="0068063E"/>
    <w:rsid w:val="006806BD"/>
    <w:rsid w:val="00681EA0"/>
    <w:rsid w:val="0068295D"/>
    <w:rsid w:val="00691D52"/>
    <w:rsid w:val="006932EE"/>
    <w:rsid w:val="006A0922"/>
    <w:rsid w:val="006A579D"/>
    <w:rsid w:val="006B6788"/>
    <w:rsid w:val="006C1A0B"/>
    <w:rsid w:val="006D0F13"/>
    <w:rsid w:val="006D1437"/>
    <w:rsid w:val="006D21E3"/>
    <w:rsid w:val="006D369E"/>
    <w:rsid w:val="006E33CE"/>
    <w:rsid w:val="006E3C65"/>
    <w:rsid w:val="006E4544"/>
    <w:rsid w:val="006F3DC8"/>
    <w:rsid w:val="006F4753"/>
    <w:rsid w:val="006F76D6"/>
    <w:rsid w:val="00700955"/>
    <w:rsid w:val="007016F3"/>
    <w:rsid w:val="00703EDD"/>
    <w:rsid w:val="007147D6"/>
    <w:rsid w:val="007222B4"/>
    <w:rsid w:val="0072285F"/>
    <w:rsid w:val="007242B0"/>
    <w:rsid w:val="00733A2A"/>
    <w:rsid w:val="00744255"/>
    <w:rsid w:val="00751416"/>
    <w:rsid w:val="007545F0"/>
    <w:rsid w:val="00757B57"/>
    <w:rsid w:val="00767F61"/>
    <w:rsid w:val="00780EBC"/>
    <w:rsid w:val="007823B2"/>
    <w:rsid w:val="00791C9A"/>
    <w:rsid w:val="0079510F"/>
    <w:rsid w:val="007956FB"/>
    <w:rsid w:val="007A29F2"/>
    <w:rsid w:val="007A33DC"/>
    <w:rsid w:val="007A433A"/>
    <w:rsid w:val="007A6FDE"/>
    <w:rsid w:val="007B5142"/>
    <w:rsid w:val="007B7B8D"/>
    <w:rsid w:val="007C0901"/>
    <w:rsid w:val="007C1AB7"/>
    <w:rsid w:val="007C2980"/>
    <w:rsid w:val="007C3183"/>
    <w:rsid w:val="007C54A6"/>
    <w:rsid w:val="007D785B"/>
    <w:rsid w:val="007E251F"/>
    <w:rsid w:val="007E4CBB"/>
    <w:rsid w:val="007F543E"/>
    <w:rsid w:val="008027AF"/>
    <w:rsid w:val="008060A2"/>
    <w:rsid w:val="00810F78"/>
    <w:rsid w:val="008120AF"/>
    <w:rsid w:val="008203C5"/>
    <w:rsid w:val="00821479"/>
    <w:rsid w:val="00823048"/>
    <w:rsid w:val="00824D2C"/>
    <w:rsid w:val="00827158"/>
    <w:rsid w:val="008304EA"/>
    <w:rsid w:val="0084591E"/>
    <w:rsid w:val="00853322"/>
    <w:rsid w:val="00861F3D"/>
    <w:rsid w:val="008661B9"/>
    <w:rsid w:val="00873750"/>
    <w:rsid w:val="008771BC"/>
    <w:rsid w:val="00895BAC"/>
    <w:rsid w:val="00896A9A"/>
    <w:rsid w:val="008A64CD"/>
    <w:rsid w:val="008A77F1"/>
    <w:rsid w:val="008B0218"/>
    <w:rsid w:val="008C167C"/>
    <w:rsid w:val="008C4B6C"/>
    <w:rsid w:val="008D1313"/>
    <w:rsid w:val="008E05A8"/>
    <w:rsid w:val="008E0ECF"/>
    <w:rsid w:val="008E4205"/>
    <w:rsid w:val="008E50E6"/>
    <w:rsid w:val="008F4332"/>
    <w:rsid w:val="008F452C"/>
    <w:rsid w:val="008F743D"/>
    <w:rsid w:val="0090250A"/>
    <w:rsid w:val="0090345C"/>
    <w:rsid w:val="0091790D"/>
    <w:rsid w:val="00927C21"/>
    <w:rsid w:val="00933991"/>
    <w:rsid w:val="00936B29"/>
    <w:rsid w:val="00952B1A"/>
    <w:rsid w:val="009638D2"/>
    <w:rsid w:val="00967571"/>
    <w:rsid w:val="00974AA4"/>
    <w:rsid w:val="00975788"/>
    <w:rsid w:val="0098351E"/>
    <w:rsid w:val="009837F3"/>
    <w:rsid w:val="00992002"/>
    <w:rsid w:val="00994166"/>
    <w:rsid w:val="009A37B5"/>
    <w:rsid w:val="009A56AE"/>
    <w:rsid w:val="009A5B22"/>
    <w:rsid w:val="009B2D01"/>
    <w:rsid w:val="009B510A"/>
    <w:rsid w:val="009B6F4D"/>
    <w:rsid w:val="009C2A16"/>
    <w:rsid w:val="009C3D4F"/>
    <w:rsid w:val="009C6A69"/>
    <w:rsid w:val="009E1F10"/>
    <w:rsid w:val="009E20B9"/>
    <w:rsid w:val="009E32E8"/>
    <w:rsid w:val="009F0144"/>
    <w:rsid w:val="009F2E04"/>
    <w:rsid w:val="009F5A8B"/>
    <w:rsid w:val="009F7745"/>
    <w:rsid w:val="00A003DA"/>
    <w:rsid w:val="00A0116A"/>
    <w:rsid w:val="00A0167A"/>
    <w:rsid w:val="00A135C9"/>
    <w:rsid w:val="00A161D9"/>
    <w:rsid w:val="00A16D6B"/>
    <w:rsid w:val="00A16EE5"/>
    <w:rsid w:val="00A17941"/>
    <w:rsid w:val="00A20226"/>
    <w:rsid w:val="00A2507D"/>
    <w:rsid w:val="00A2642A"/>
    <w:rsid w:val="00A269B0"/>
    <w:rsid w:val="00A3234D"/>
    <w:rsid w:val="00A36A79"/>
    <w:rsid w:val="00A43237"/>
    <w:rsid w:val="00A43851"/>
    <w:rsid w:val="00A450A9"/>
    <w:rsid w:val="00A46C7E"/>
    <w:rsid w:val="00A47AE6"/>
    <w:rsid w:val="00A51288"/>
    <w:rsid w:val="00A52BAF"/>
    <w:rsid w:val="00A5616D"/>
    <w:rsid w:val="00A7045C"/>
    <w:rsid w:val="00A7456A"/>
    <w:rsid w:val="00A7715F"/>
    <w:rsid w:val="00A9058D"/>
    <w:rsid w:val="00AA1956"/>
    <w:rsid w:val="00AA3248"/>
    <w:rsid w:val="00AA3E1A"/>
    <w:rsid w:val="00AB34D7"/>
    <w:rsid w:val="00AB3BC9"/>
    <w:rsid w:val="00AC5030"/>
    <w:rsid w:val="00AC63E0"/>
    <w:rsid w:val="00AC7475"/>
    <w:rsid w:val="00AC79F3"/>
    <w:rsid w:val="00AD27BD"/>
    <w:rsid w:val="00AD4579"/>
    <w:rsid w:val="00AD738A"/>
    <w:rsid w:val="00AE2C33"/>
    <w:rsid w:val="00AE3974"/>
    <w:rsid w:val="00AE5669"/>
    <w:rsid w:val="00AE6BE6"/>
    <w:rsid w:val="00AF0452"/>
    <w:rsid w:val="00AF2667"/>
    <w:rsid w:val="00B0199E"/>
    <w:rsid w:val="00B038CC"/>
    <w:rsid w:val="00B34414"/>
    <w:rsid w:val="00B35BF9"/>
    <w:rsid w:val="00B40CEC"/>
    <w:rsid w:val="00B41451"/>
    <w:rsid w:val="00B42EB8"/>
    <w:rsid w:val="00B443DA"/>
    <w:rsid w:val="00B44FF9"/>
    <w:rsid w:val="00B53D80"/>
    <w:rsid w:val="00B54E59"/>
    <w:rsid w:val="00B653EE"/>
    <w:rsid w:val="00B709BA"/>
    <w:rsid w:val="00B72566"/>
    <w:rsid w:val="00B738FC"/>
    <w:rsid w:val="00B74A1D"/>
    <w:rsid w:val="00B77504"/>
    <w:rsid w:val="00B83992"/>
    <w:rsid w:val="00B83A65"/>
    <w:rsid w:val="00B86002"/>
    <w:rsid w:val="00B973D4"/>
    <w:rsid w:val="00BA0430"/>
    <w:rsid w:val="00BA44D3"/>
    <w:rsid w:val="00BB006D"/>
    <w:rsid w:val="00BB19CC"/>
    <w:rsid w:val="00BB24E1"/>
    <w:rsid w:val="00BB2572"/>
    <w:rsid w:val="00BB291D"/>
    <w:rsid w:val="00BB57C5"/>
    <w:rsid w:val="00BB5FF8"/>
    <w:rsid w:val="00BB6548"/>
    <w:rsid w:val="00BC3236"/>
    <w:rsid w:val="00BC352A"/>
    <w:rsid w:val="00BC3E6E"/>
    <w:rsid w:val="00BC3FC4"/>
    <w:rsid w:val="00BC69F8"/>
    <w:rsid w:val="00BD5B38"/>
    <w:rsid w:val="00BD5B52"/>
    <w:rsid w:val="00BE6CC6"/>
    <w:rsid w:val="00BF0840"/>
    <w:rsid w:val="00BF1CD3"/>
    <w:rsid w:val="00BF28DB"/>
    <w:rsid w:val="00BF5199"/>
    <w:rsid w:val="00BF79E4"/>
    <w:rsid w:val="00C17D11"/>
    <w:rsid w:val="00C20CF4"/>
    <w:rsid w:val="00C24B16"/>
    <w:rsid w:val="00C260E6"/>
    <w:rsid w:val="00C274FE"/>
    <w:rsid w:val="00C306F6"/>
    <w:rsid w:val="00C34F3B"/>
    <w:rsid w:val="00C37123"/>
    <w:rsid w:val="00C4239F"/>
    <w:rsid w:val="00C45986"/>
    <w:rsid w:val="00C544FB"/>
    <w:rsid w:val="00C57C9A"/>
    <w:rsid w:val="00C57DE5"/>
    <w:rsid w:val="00C60FB6"/>
    <w:rsid w:val="00C648C3"/>
    <w:rsid w:val="00C65774"/>
    <w:rsid w:val="00C700DB"/>
    <w:rsid w:val="00C74CF4"/>
    <w:rsid w:val="00C77515"/>
    <w:rsid w:val="00C77E7E"/>
    <w:rsid w:val="00C86DDB"/>
    <w:rsid w:val="00C92DB6"/>
    <w:rsid w:val="00C95A80"/>
    <w:rsid w:val="00C96F47"/>
    <w:rsid w:val="00CA773E"/>
    <w:rsid w:val="00CB539B"/>
    <w:rsid w:val="00CB53DB"/>
    <w:rsid w:val="00CD091A"/>
    <w:rsid w:val="00CD3137"/>
    <w:rsid w:val="00CD35EF"/>
    <w:rsid w:val="00CD39FE"/>
    <w:rsid w:val="00CF6A9A"/>
    <w:rsid w:val="00D00022"/>
    <w:rsid w:val="00D04D9B"/>
    <w:rsid w:val="00D11205"/>
    <w:rsid w:val="00D21A65"/>
    <w:rsid w:val="00D275D0"/>
    <w:rsid w:val="00D30A8C"/>
    <w:rsid w:val="00D420BE"/>
    <w:rsid w:val="00D427F8"/>
    <w:rsid w:val="00D46F56"/>
    <w:rsid w:val="00D519A0"/>
    <w:rsid w:val="00D51BAC"/>
    <w:rsid w:val="00D5436A"/>
    <w:rsid w:val="00D561AB"/>
    <w:rsid w:val="00D65775"/>
    <w:rsid w:val="00D76FA5"/>
    <w:rsid w:val="00D830B0"/>
    <w:rsid w:val="00D8340E"/>
    <w:rsid w:val="00D8549A"/>
    <w:rsid w:val="00D85E5C"/>
    <w:rsid w:val="00D9219C"/>
    <w:rsid w:val="00D972EB"/>
    <w:rsid w:val="00DA261E"/>
    <w:rsid w:val="00DA4C3F"/>
    <w:rsid w:val="00DB4AA0"/>
    <w:rsid w:val="00DC191E"/>
    <w:rsid w:val="00DC2271"/>
    <w:rsid w:val="00DC2888"/>
    <w:rsid w:val="00DC3237"/>
    <w:rsid w:val="00DC6BA3"/>
    <w:rsid w:val="00DD6EF5"/>
    <w:rsid w:val="00DE54C5"/>
    <w:rsid w:val="00DF2BF7"/>
    <w:rsid w:val="00E03133"/>
    <w:rsid w:val="00E05354"/>
    <w:rsid w:val="00E120F4"/>
    <w:rsid w:val="00E200EC"/>
    <w:rsid w:val="00E20DF4"/>
    <w:rsid w:val="00E23ED6"/>
    <w:rsid w:val="00E27112"/>
    <w:rsid w:val="00E300CF"/>
    <w:rsid w:val="00E32C4C"/>
    <w:rsid w:val="00E35DCD"/>
    <w:rsid w:val="00E36A87"/>
    <w:rsid w:val="00E36B04"/>
    <w:rsid w:val="00E4457D"/>
    <w:rsid w:val="00E46B4F"/>
    <w:rsid w:val="00E5168B"/>
    <w:rsid w:val="00E60EFA"/>
    <w:rsid w:val="00E639CA"/>
    <w:rsid w:val="00E6540F"/>
    <w:rsid w:val="00E66437"/>
    <w:rsid w:val="00E66564"/>
    <w:rsid w:val="00E66B4F"/>
    <w:rsid w:val="00E67C23"/>
    <w:rsid w:val="00E713CD"/>
    <w:rsid w:val="00E733C4"/>
    <w:rsid w:val="00E815DF"/>
    <w:rsid w:val="00E81868"/>
    <w:rsid w:val="00E93BAD"/>
    <w:rsid w:val="00E94437"/>
    <w:rsid w:val="00E97DC7"/>
    <w:rsid w:val="00EA02FA"/>
    <w:rsid w:val="00EA030F"/>
    <w:rsid w:val="00EA113D"/>
    <w:rsid w:val="00EA3C54"/>
    <w:rsid w:val="00EA4553"/>
    <w:rsid w:val="00EA7C79"/>
    <w:rsid w:val="00EC617E"/>
    <w:rsid w:val="00ED03AB"/>
    <w:rsid w:val="00ED6AEA"/>
    <w:rsid w:val="00EE648E"/>
    <w:rsid w:val="00EF07AB"/>
    <w:rsid w:val="00EF12AF"/>
    <w:rsid w:val="00EF3149"/>
    <w:rsid w:val="00EF3704"/>
    <w:rsid w:val="00F046F1"/>
    <w:rsid w:val="00F1035D"/>
    <w:rsid w:val="00F105B1"/>
    <w:rsid w:val="00F14E7E"/>
    <w:rsid w:val="00F23F49"/>
    <w:rsid w:val="00F4025A"/>
    <w:rsid w:val="00F40CCA"/>
    <w:rsid w:val="00F427B7"/>
    <w:rsid w:val="00F47027"/>
    <w:rsid w:val="00F47748"/>
    <w:rsid w:val="00F53051"/>
    <w:rsid w:val="00F53750"/>
    <w:rsid w:val="00F5452A"/>
    <w:rsid w:val="00F55E24"/>
    <w:rsid w:val="00F57827"/>
    <w:rsid w:val="00F57D44"/>
    <w:rsid w:val="00F61478"/>
    <w:rsid w:val="00F61F79"/>
    <w:rsid w:val="00F67FC4"/>
    <w:rsid w:val="00F7286C"/>
    <w:rsid w:val="00F806E9"/>
    <w:rsid w:val="00F8135A"/>
    <w:rsid w:val="00F81853"/>
    <w:rsid w:val="00F93C5E"/>
    <w:rsid w:val="00FA215D"/>
    <w:rsid w:val="00FB0D5F"/>
    <w:rsid w:val="00FC5878"/>
    <w:rsid w:val="00FD309B"/>
    <w:rsid w:val="00FD3543"/>
    <w:rsid w:val="00FD4E62"/>
    <w:rsid w:val="00FD4F6A"/>
    <w:rsid w:val="00FD609D"/>
    <w:rsid w:val="00FE35B8"/>
    <w:rsid w:val="00FE6AC2"/>
    <w:rsid w:val="00FF0D0D"/>
    <w:rsid w:val="00FF3140"/>
    <w:rsid w:val="00FF69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6EDDF2"/>
  <w15:docId w15:val="{E1D6C70E-2DC1-4E27-B84F-8CA2C77BE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3D8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A51288"/>
    <w:rPr>
      <w:rFonts w:ascii="Times New Roman" w:hAnsi="Times New Roman"/>
      <w:sz w:val="30"/>
      <w:szCs w:val="30"/>
    </w:rPr>
  </w:style>
  <w:style w:type="paragraph" w:styleId="a4">
    <w:name w:val="Body Text"/>
    <w:basedOn w:val="a"/>
    <w:link w:val="a5"/>
    <w:rsid w:val="00007044"/>
    <w:pPr>
      <w:spacing w:line="360" w:lineRule="auto"/>
    </w:pPr>
    <w:rPr>
      <w:sz w:val="20"/>
      <w:szCs w:val="20"/>
    </w:rPr>
  </w:style>
  <w:style w:type="paragraph" w:styleId="a6">
    <w:name w:val="Body Text Indent"/>
    <w:basedOn w:val="a"/>
    <w:rsid w:val="00007044"/>
    <w:pPr>
      <w:ind w:firstLine="708"/>
      <w:jc w:val="both"/>
    </w:pPr>
    <w:rPr>
      <w:bCs/>
      <w:sz w:val="20"/>
      <w:szCs w:val="30"/>
    </w:rPr>
  </w:style>
  <w:style w:type="paragraph" w:styleId="2">
    <w:name w:val="Body Text 2"/>
    <w:basedOn w:val="a"/>
    <w:rsid w:val="00007044"/>
    <w:pPr>
      <w:spacing w:line="288" w:lineRule="auto"/>
      <w:jc w:val="both"/>
    </w:pPr>
    <w:rPr>
      <w:szCs w:val="20"/>
    </w:rPr>
  </w:style>
  <w:style w:type="paragraph" w:styleId="3">
    <w:name w:val="Body Text 3"/>
    <w:basedOn w:val="a"/>
    <w:rsid w:val="00007044"/>
    <w:pPr>
      <w:tabs>
        <w:tab w:val="left" w:pos="540"/>
      </w:tabs>
      <w:jc w:val="both"/>
    </w:pPr>
    <w:rPr>
      <w:sz w:val="22"/>
    </w:rPr>
  </w:style>
  <w:style w:type="paragraph" w:styleId="a7">
    <w:name w:val="List Paragraph"/>
    <w:basedOn w:val="a"/>
    <w:uiPriority w:val="34"/>
    <w:qFormat/>
    <w:rsid w:val="00AD27BD"/>
    <w:pPr>
      <w:ind w:left="720"/>
      <w:contextualSpacing/>
    </w:pPr>
  </w:style>
  <w:style w:type="paragraph" w:customStyle="1" w:styleId="ConsPlusNonformat">
    <w:name w:val="ConsPlusNonformat"/>
    <w:uiPriority w:val="99"/>
    <w:rsid w:val="00FD309B"/>
    <w:pPr>
      <w:widowControl w:val="0"/>
      <w:autoSpaceDE w:val="0"/>
      <w:autoSpaceDN w:val="0"/>
      <w:adjustRightInd w:val="0"/>
    </w:pPr>
    <w:rPr>
      <w:rFonts w:ascii="Courier New" w:hAnsi="Courier New" w:cs="Courier New"/>
    </w:rPr>
  </w:style>
  <w:style w:type="character" w:customStyle="1" w:styleId="a5">
    <w:name w:val="Основной текст Знак"/>
    <w:basedOn w:val="a0"/>
    <w:link w:val="a4"/>
    <w:rsid w:val="007C1AB7"/>
  </w:style>
  <w:style w:type="character" w:customStyle="1" w:styleId="question-person">
    <w:name w:val="question-person"/>
    <w:basedOn w:val="a0"/>
    <w:rsid w:val="00D9219C"/>
  </w:style>
  <w:style w:type="character" w:styleId="a8">
    <w:name w:val="Hyperlink"/>
    <w:basedOn w:val="a0"/>
    <w:uiPriority w:val="99"/>
    <w:unhideWhenUsed/>
    <w:rsid w:val="00D9219C"/>
    <w:rPr>
      <w:color w:val="0000FF"/>
      <w:u w:val="single"/>
    </w:rPr>
  </w:style>
  <w:style w:type="character" w:customStyle="1" w:styleId="question-date">
    <w:name w:val="question-date"/>
    <w:basedOn w:val="a0"/>
    <w:rsid w:val="00D9219C"/>
  </w:style>
  <w:style w:type="character" w:customStyle="1" w:styleId="question-rating">
    <w:name w:val="question-rating"/>
    <w:basedOn w:val="a0"/>
    <w:rsid w:val="00D9219C"/>
  </w:style>
  <w:style w:type="character" w:customStyle="1" w:styleId="like-text">
    <w:name w:val="like-text"/>
    <w:basedOn w:val="a0"/>
    <w:rsid w:val="00D9219C"/>
  </w:style>
  <w:style w:type="paragraph" w:customStyle="1" w:styleId="article">
    <w:name w:val="article"/>
    <w:basedOn w:val="a"/>
    <w:rsid w:val="009B2D01"/>
    <w:pPr>
      <w:spacing w:before="100" w:beforeAutospacing="1" w:after="100" w:afterAutospacing="1"/>
    </w:pPr>
  </w:style>
  <w:style w:type="character" w:styleId="HTML">
    <w:name w:val="HTML Acronym"/>
    <w:basedOn w:val="a0"/>
    <w:uiPriority w:val="99"/>
    <w:semiHidden/>
    <w:unhideWhenUsed/>
    <w:rsid w:val="009B2D01"/>
  </w:style>
  <w:style w:type="paragraph" w:customStyle="1" w:styleId="newncpi0">
    <w:name w:val="newncpi0"/>
    <w:basedOn w:val="a"/>
    <w:rsid w:val="009B2D01"/>
    <w:pPr>
      <w:spacing w:before="100" w:beforeAutospacing="1" w:after="100" w:afterAutospacing="1"/>
    </w:pPr>
  </w:style>
  <w:style w:type="paragraph" w:customStyle="1" w:styleId="point">
    <w:name w:val="point"/>
    <w:basedOn w:val="a"/>
    <w:rsid w:val="009B2D01"/>
    <w:pPr>
      <w:spacing w:before="100" w:beforeAutospacing="1" w:after="100" w:afterAutospacing="1"/>
    </w:pPr>
  </w:style>
  <w:style w:type="character" w:customStyle="1" w:styleId="an">
    <w:name w:val="an"/>
    <w:basedOn w:val="a0"/>
    <w:rsid w:val="009B2D01"/>
  </w:style>
  <w:style w:type="character" w:styleId="a9">
    <w:name w:val="annotation reference"/>
    <w:basedOn w:val="a0"/>
    <w:semiHidden/>
    <w:unhideWhenUsed/>
    <w:rsid w:val="00250871"/>
    <w:rPr>
      <w:sz w:val="16"/>
      <w:szCs w:val="16"/>
    </w:rPr>
  </w:style>
  <w:style w:type="paragraph" w:styleId="aa">
    <w:name w:val="annotation text"/>
    <w:basedOn w:val="a"/>
    <w:link w:val="ab"/>
    <w:semiHidden/>
    <w:unhideWhenUsed/>
    <w:rsid w:val="00250871"/>
    <w:rPr>
      <w:sz w:val="20"/>
      <w:szCs w:val="20"/>
    </w:rPr>
  </w:style>
  <w:style w:type="character" w:customStyle="1" w:styleId="ab">
    <w:name w:val="Текст примечания Знак"/>
    <w:basedOn w:val="a0"/>
    <w:link w:val="aa"/>
    <w:semiHidden/>
    <w:rsid w:val="00250871"/>
  </w:style>
  <w:style w:type="paragraph" w:styleId="ac">
    <w:name w:val="annotation subject"/>
    <w:basedOn w:val="aa"/>
    <w:next w:val="aa"/>
    <w:link w:val="ad"/>
    <w:semiHidden/>
    <w:unhideWhenUsed/>
    <w:rsid w:val="00250871"/>
    <w:rPr>
      <w:b/>
      <w:bCs/>
    </w:rPr>
  </w:style>
  <w:style w:type="character" w:customStyle="1" w:styleId="ad">
    <w:name w:val="Тема примечания Знак"/>
    <w:basedOn w:val="ab"/>
    <w:link w:val="ac"/>
    <w:semiHidden/>
    <w:rsid w:val="00250871"/>
    <w:rPr>
      <w:b/>
      <w:bCs/>
    </w:rPr>
  </w:style>
  <w:style w:type="paragraph" w:styleId="ae">
    <w:name w:val="Balloon Text"/>
    <w:basedOn w:val="a"/>
    <w:link w:val="af"/>
    <w:semiHidden/>
    <w:unhideWhenUsed/>
    <w:rsid w:val="00250871"/>
    <w:rPr>
      <w:rFonts w:ascii="Segoe UI" w:hAnsi="Segoe UI" w:cs="Segoe UI"/>
      <w:sz w:val="18"/>
      <w:szCs w:val="18"/>
    </w:rPr>
  </w:style>
  <w:style w:type="character" w:customStyle="1" w:styleId="af">
    <w:name w:val="Текст выноски Знак"/>
    <w:basedOn w:val="a0"/>
    <w:link w:val="ae"/>
    <w:semiHidden/>
    <w:rsid w:val="00250871"/>
    <w:rPr>
      <w:rFonts w:ascii="Segoe UI" w:hAnsi="Segoe UI" w:cs="Segoe UI"/>
      <w:sz w:val="18"/>
      <w:szCs w:val="18"/>
    </w:rPr>
  </w:style>
  <w:style w:type="paragraph" w:styleId="af0">
    <w:name w:val="Subtitle"/>
    <w:basedOn w:val="a"/>
    <w:next w:val="a"/>
    <w:link w:val="af1"/>
    <w:qFormat/>
    <w:rsid w:val="00A161D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1">
    <w:name w:val="Подзаголовок Знак"/>
    <w:basedOn w:val="a0"/>
    <w:link w:val="af0"/>
    <w:rsid w:val="00A161D9"/>
    <w:rPr>
      <w:rFonts w:asciiTheme="minorHAnsi" w:eastAsiaTheme="minorEastAsia" w:hAnsiTheme="minorHAnsi" w:cstheme="minorBidi"/>
      <w:color w:val="5A5A5A" w:themeColor="text1" w:themeTint="A5"/>
      <w:spacing w:val="15"/>
      <w:sz w:val="22"/>
      <w:szCs w:val="22"/>
    </w:rPr>
  </w:style>
  <w:style w:type="paragraph" w:customStyle="1" w:styleId="justify">
    <w:name w:val="justify"/>
    <w:basedOn w:val="a"/>
    <w:rsid w:val="00361C3B"/>
    <w:pPr>
      <w:spacing w:after="160"/>
      <w:ind w:firstLine="567"/>
      <w:jc w:val="both"/>
    </w:pPr>
    <w:rPr>
      <w:rFonts w:ascii="Arial" w:eastAsiaTheme="minorEastAsia" w:hAnsi="Arial" w:cs="Arial"/>
    </w:rPr>
  </w:style>
  <w:style w:type="paragraph" w:customStyle="1" w:styleId="margt">
    <w:name w:val="marg_t"/>
    <w:basedOn w:val="a"/>
    <w:rsid w:val="00382B16"/>
    <w:pPr>
      <w:spacing w:before="160" w:after="160"/>
      <w:ind w:firstLine="567"/>
    </w:pPr>
    <w:rPr>
      <w:rFonts w:ascii="Arial" w:eastAsiaTheme="minorEastAsia" w:hAnsi="Arial" w:cs="Arial"/>
    </w:rPr>
  </w:style>
  <w:style w:type="paragraph" w:customStyle="1" w:styleId="a0nomarg">
    <w:name w:val="a0_nomarg"/>
    <w:basedOn w:val="a"/>
    <w:rsid w:val="00382B16"/>
    <w:rPr>
      <w:rFonts w:ascii="Arial" w:eastAsiaTheme="minorEastAsia" w:hAnsi="Arial" w:cs="Arial"/>
    </w:rPr>
  </w:style>
  <w:style w:type="paragraph" w:customStyle="1" w:styleId="y3">
    <w:name w:val="y3"/>
    <w:basedOn w:val="a"/>
    <w:rsid w:val="00382B16"/>
    <w:pPr>
      <w:spacing w:before="400" w:after="400"/>
      <w:jc w:val="center"/>
    </w:pPr>
    <w:rPr>
      <w:rFonts w:ascii="Arial" w:eastAsiaTheme="minorEastAsia" w:hAnsi="Arial" w:cs="Arial"/>
    </w:rPr>
  </w:style>
  <w:style w:type="paragraph" w:customStyle="1" w:styleId="podstrochnikp">
    <w:name w:val="podstrochnik_p"/>
    <w:basedOn w:val="a"/>
    <w:rsid w:val="00382B16"/>
    <w:rPr>
      <w:rFonts w:ascii="Arial" w:eastAsiaTheme="minorEastAsia" w:hAnsi="Arial" w:cs="Arial"/>
      <w:color w:val="000000"/>
      <w:sz w:val="20"/>
      <w:szCs w:val="20"/>
    </w:rPr>
  </w:style>
  <w:style w:type="character" w:customStyle="1" w:styleId="prikazdocumenttype">
    <w:name w:val="prikaz_document_type"/>
    <w:basedOn w:val="a0"/>
    <w:rsid w:val="00382B16"/>
    <w:rPr>
      <w:rFonts w:ascii="Times New Roman" w:hAnsi="Times New Roman" w:cs="Times New Roman" w:hint="default"/>
      <w:b/>
      <w:bCs/>
      <w:sz w:val="30"/>
      <w:szCs w:val="30"/>
    </w:rPr>
  </w:style>
  <w:style w:type="character" w:customStyle="1" w:styleId="no">
    <w:name w:val="no"/>
    <w:basedOn w:val="a0"/>
    <w:rsid w:val="00382B16"/>
  </w:style>
  <w:style w:type="table" w:styleId="af2">
    <w:name w:val="Table Grid"/>
    <w:basedOn w:val="a1"/>
    <w:rsid w:val="004502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nomarg">
    <w:name w:val="justify_nomarg"/>
    <w:basedOn w:val="a"/>
    <w:rsid w:val="00CD35EF"/>
    <w:pPr>
      <w:spacing w:before="100" w:beforeAutospacing="1" w:after="100" w:afterAutospacing="1"/>
    </w:pPr>
  </w:style>
  <w:style w:type="paragraph" w:customStyle="1" w:styleId="a00">
    <w:name w:val="a0"/>
    <w:basedOn w:val="a"/>
    <w:rsid w:val="00CD35EF"/>
    <w:pPr>
      <w:spacing w:before="100" w:beforeAutospacing="1" w:after="100" w:afterAutospacing="1"/>
    </w:pPr>
  </w:style>
  <w:style w:type="character" w:customStyle="1" w:styleId="1">
    <w:name w:val="Неразрешенное упоминание1"/>
    <w:basedOn w:val="a0"/>
    <w:uiPriority w:val="99"/>
    <w:semiHidden/>
    <w:unhideWhenUsed/>
    <w:rsid w:val="00AA3E1A"/>
    <w:rPr>
      <w:color w:val="605E5C"/>
      <w:shd w:val="clear" w:color="auto" w:fill="E1DFDD"/>
    </w:rPr>
  </w:style>
  <w:style w:type="paragraph" w:styleId="af3">
    <w:name w:val="Normal (Web)"/>
    <w:basedOn w:val="a"/>
    <w:uiPriority w:val="99"/>
    <w:unhideWhenUsed/>
    <w:rsid w:val="00E94437"/>
    <w:pPr>
      <w:spacing w:before="100" w:beforeAutospacing="1" w:after="100" w:afterAutospacing="1"/>
    </w:pPr>
  </w:style>
  <w:style w:type="character" w:customStyle="1" w:styleId="10">
    <w:name w:val="Основной текст Знак1"/>
    <w:basedOn w:val="a0"/>
    <w:uiPriority w:val="99"/>
    <w:locked/>
    <w:rsid w:val="00B038CC"/>
    <w:rPr>
      <w:rFonts w:ascii="Times New Roman" w:hAnsi="Times New Roman" w:cs="Times New Roman"/>
      <w:sz w:val="28"/>
      <w:szCs w:val="28"/>
      <w:u w:val="none"/>
    </w:rPr>
  </w:style>
  <w:style w:type="character" w:customStyle="1" w:styleId="11">
    <w:name w:val="Заголовок №1_"/>
    <w:basedOn w:val="a0"/>
    <w:link w:val="12"/>
    <w:uiPriority w:val="99"/>
    <w:locked/>
    <w:rsid w:val="00DC3237"/>
    <w:rPr>
      <w:b/>
      <w:bCs/>
      <w:sz w:val="28"/>
      <w:szCs w:val="28"/>
    </w:rPr>
  </w:style>
  <w:style w:type="paragraph" w:customStyle="1" w:styleId="12">
    <w:name w:val="Заголовок №1"/>
    <w:basedOn w:val="a"/>
    <w:link w:val="11"/>
    <w:uiPriority w:val="99"/>
    <w:rsid w:val="00DC3237"/>
    <w:pPr>
      <w:widowControl w:val="0"/>
      <w:jc w:val="center"/>
      <w:outlineLvl w:val="0"/>
    </w:pPr>
    <w:rPr>
      <w:b/>
      <w:bCs/>
      <w:sz w:val="28"/>
      <w:szCs w:val="28"/>
    </w:rPr>
  </w:style>
  <w:style w:type="character" w:customStyle="1" w:styleId="UnresolvedMention">
    <w:name w:val="Unresolved Mention"/>
    <w:basedOn w:val="a0"/>
    <w:uiPriority w:val="99"/>
    <w:semiHidden/>
    <w:unhideWhenUsed/>
    <w:rsid w:val="00E51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7712">
      <w:bodyDiv w:val="1"/>
      <w:marLeft w:val="0"/>
      <w:marRight w:val="0"/>
      <w:marTop w:val="0"/>
      <w:marBottom w:val="0"/>
      <w:divBdr>
        <w:top w:val="none" w:sz="0" w:space="0" w:color="auto"/>
        <w:left w:val="none" w:sz="0" w:space="0" w:color="auto"/>
        <w:bottom w:val="none" w:sz="0" w:space="0" w:color="auto"/>
        <w:right w:val="none" w:sz="0" w:space="0" w:color="auto"/>
      </w:divBdr>
    </w:div>
    <w:div w:id="193469111">
      <w:bodyDiv w:val="1"/>
      <w:marLeft w:val="0"/>
      <w:marRight w:val="0"/>
      <w:marTop w:val="0"/>
      <w:marBottom w:val="0"/>
      <w:divBdr>
        <w:top w:val="none" w:sz="0" w:space="0" w:color="auto"/>
        <w:left w:val="none" w:sz="0" w:space="0" w:color="auto"/>
        <w:bottom w:val="none" w:sz="0" w:space="0" w:color="auto"/>
        <w:right w:val="none" w:sz="0" w:space="0" w:color="auto"/>
      </w:divBdr>
      <w:divsChild>
        <w:div w:id="724642470">
          <w:marLeft w:val="0"/>
          <w:marRight w:val="0"/>
          <w:marTop w:val="0"/>
          <w:marBottom w:val="375"/>
          <w:divBdr>
            <w:top w:val="none" w:sz="0" w:space="0" w:color="auto"/>
            <w:left w:val="none" w:sz="0" w:space="0" w:color="auto"/>
            <w:bottom w:val="single" w:sz="6" w:space="19" w:color="E5E5E5"/>
            <w:right w:val="none" w:sz="0" w:space="0" w:color="auto"/>
          </w:divBdr>
          <w:divsChild>
            <w:div w:id="1556886891">
              <w:marLeft w:val="0"/>
              <w:marRight w:val="0"/>
              <w:marTop w:val="0"/>
              <w:marBottom w:val="0"/>
              <w:divBdr>
                <w:top w:val="none" w:sz="0" w:space="0" w:color="auto"/>
                <w:left w:val="none" w:sz="0" w:space="0" w:color="auto"/>
                <w:bottom w:val="none" w:sz="0" w:space="0" w:color="auto"/>
                <w:right w:val="none" w:sz="0" w:space="0" w:color="auto"/>
              </w:divBdr>
            </w:div>
            <w:div w:id="1620723427">
              <w:marLeft w:val="0"/>
              <w:marRight w:val="0"/>
              <w:marTop w:val="0"/>
              <w:marBottom w:val="0"/>
              <w:divBdr>
                <w:top w:val="none" w:sz="0" w:space="0" w:color="auto"/>
                <w:left w:val="none" w:sz="0" w:space="0" w:color="auto"/>
                <w:bottom w:val="none" w:sz="0" w:space="0" w:color="auto"/>
                <w:right w:val="none" w:sz="0" w:space="0" w:color="auto"/>
              </w:divBdr>
            </w:div>
            <w:div w:id="440884525">
              <w:marLeft w:val="0"/>
              <w:marRight w:val="0"/>
              <w:marTop w:val="225"/>
              <w:marBottom w:val="0"/>
              <w:divBdr>
                <w:top w:val="none" w:sz="0" w:space="0" w:color="auto"/>
                <w:left w:val="none" w:sz="0" w:space="0" w:color="auto"/>
                <w:bottom w:val="none" w:sz="0" w:space="0" w:color="auto"/>
                <w:right w:val="none" w:sz="0" w:space="0" w:color="auto"/>
              </w:divBdr>
              <w:divsChild>
                <w:div w:id="33877965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71255593">
          <w:marLeft w:val="0"/>
          <w:marRight w:val="0"/>
          <w:marTop w:val="0"/>
          <w:marBottom w:val="0"/>
          <w:divBdr>
            <w:top w:val="none" w:sz="0" w:space="0" w:color="auto"/>
            <w:left w:val="none" w:sz="0" w:space="0" w:color="auto"/>
            <w:bottom w:val="none" w:sz="0" w:space="0" w:color="auto"/>
            <w:right w:val="none" w:sz="0" w:space="0" w:color="auto"/>
          </w:divBdr>
          <w:divsChild>
            <w:div w:id="808478255">
              <w:marLeft w:val="0"/>
              <w:marRight w:val="0"/>
              <w:marTop w:val="0"/>
              <w:marBottom w:val="0"/>
              <w:divBdr>
                <w:top w:val="none" w:sz="0" w:space="0" w:color="auto"/>
                <w:left w:val="none" w:sz="0" w:space="0" w:color="auto"/>
                <w:bottom w:val="none" w:sz="0" w:space="0" w:color="auto"/>
                <w:right w:val="none" w:sz="0" w:space="0" w:color="auto"/>
              </w:divBdr>
            </w:div>
            <w:div w:id="99812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348621">
      <w:bodyDiv w:val="1"/>
      <w:marLeft w:val="0"/>
      <w:marRight w:val="0"/>
      <w:marTop w:val="0"/>
      <w:marBottom w:val="0"/>
      <w:divBdr>
        <w:top w:val="none" w:sz="0" w:space="0" w:color="auto"/>
        <w:left w:val="none" w:sz="0" w:space="0" w:color="auto"/>
        <w:bottom w:val="none" w:sz="0" w:space="0" w:color="auto"/>
        <w:right w:val="none" w:sz="0" w:space="0" w:color="auto"/>
      </w:divBdr>
    </w:div>
    <w:div w:id="949048134">
      <w:bodyDiv w:val="1"/>
      <w:marLeft w:val="0"/>
      <w:marRight w:val="0"/>
      <w:marTop w:val="0"/>
      <w:marBottom w:val="0"/>
      <w:divBdr>
        <w:top w:val="none" w:sz="0" w:space="0" w:color="auto"/>
        <w:left w:val="none" w:sz="0" w:space="0" w:color="auto"/>
        <w:bottom w:val="none" w:sz="0" w:space="0" w:color="auto"/>
        <w:right w:val="none" w:sz="0" w:space="0" w:color="auto"/>
      </w:divBdr>
      <w:divsChild>
        <w:div w:id="239562513">
          <w:marLeft w:val="0"/>
          <w:marRight w:val="0"/>
          <w:marTop w:val="0"/>
          <w:marBottom w:val="480"/>
          <w:divBdr>
            <w:top w:val="none" w:sz="0" w:space="0" w:color="auto"/>
            <w:left w:val="none" w:sz="0" w:space="0" w:color="auto"/>
            <w:bottom w:val="none" w:sz="0" w:space="0" w:color="auto"/>
            <w:right w:val="none" w:sz="0" w:space="0" w:color="auto"/>
          </w:divBdr>
          <w:divsChild>
            <w:div w:id="1888104786">
              <w:marLeft w:val="0"/>
              <w:marRight w:val="0"/>
              <w:marTop w:val="0"/>
              <w:marBottom w:val="0"/>
              <w:divBdr>
                <w:top w:val="none" w:sz="0" w:space="0" w:color="auto"/>
                <w:left w:val="none" w:sz="0" w:space="0" w:color="auto"/>
                <w:bottom w:val="none" w:sz="0" w:space="0" w:color="auto"/>
                <w:right w:val="none" w:sz="0" w:space="0" w:color="auto"/>
              </w:divBdr>
            </w:div>
            <w:div w:id="984235109">
              <w:marLeft w:val="0"/>
              <w:marRight w:val="0"/>
              <w:marTop w:val="0"/>
              <w:marBottom w:val="0"/>
              <w:divBdr>
                <w:top w:val="none" w:sz="0" w:space="0" w:color="auto"/>
                <w:left w:val="none" w:sz="0" w:space="0" w:color="auto"/>
                <w:bottom w:val="none" w:sz="0" w:space="0" w:color="auto"/>
                <w:right w:val="none" w:sz="0" w:space="0" w:color="auto"/>
              </w:divBdr>
            </w:div>
          </w:divsChild>
        </w:div>
        <w:div w:id="1866088667">
          <w:marLeft w:val="0"/>
          <w:marRight w:val="0"/>
          <w:marTop w:val="0"/>
          <w:marBottom w:val="480"/>
          <w:divBdr>
            <w:top w:val="none" w:sz="0" w:space="0" w:color="auto"/>
            <w:left w:val="none" w:sz="0" w:space="0" w:color="auto"/>
            <w:bottom w:val="none" w:sz="0" w:space="0" w:color="auto"/>
            <w:right w:val="none" w:sz="0" w:space="0" w:color="auto"/>
          </w:divBdr>
          <w:divsChild>
            <w:div w:id="419565522">
              <w:marLeft w:val="0"/>
              <w:marRight w:val="0"/>
              <w:marTop w:val="0"/>
              <w:marBottom w:val="0"/>
              <w:divBdr>
                <w:top w:val="none" w:sz="0" w:space="0" w:color="auto"/>
                <w:left w:val="none" w:sz="0" w:space="0" w:color="auto"/>
                <w:bottom w:val="none" w:sz="0" w:space="0" w:color="auto"/>
                <w:right w:val="none" w:sz="0" w:space="0" w:color="auto"/>
              </w:divBdr>
            </w:div>
            <w:div w:id="50613467">
              <w:marLeft w:val="0"/>
              <w:marRight w:val="0"/>
              <w:marTop w:val="0"/>
              <w:marBottom w:val="0"/>
              <w:divBdr>
                <w:top w:val="none" w:sz="0" w:space="0" w:color="auto"/>
                <w:left w:val="none" w:sz="0" w:space="0" w:color="auto"/>
                <w:bottom w:val="none" w:sz="0" w:space="0" w:color="auto"/>
                <w:right w:val="none" w:sz="0" w:space="0" w:color="auto"/>
              </w:divBdr>
            </w:div>
            <w:div w:id="465587909">
              <w:marLeft w:val="0"/>
              <w:marRight w:val="0"/>
              <w:marTop w:val="0"/>
              <w:marBottom w:val="0"/>
              <w:divBdr>
                <w:top w:val="none" w:sz="0" w:space="0" w:color="auto"/>
                <w:left w:val="none" w:sz="0" w:space="0" w:color="auto"/>
                <w:bottom w:val="none" w:sz="0" w:space="0" w:color="auto"/>
                <w:right w:val="none" w:sz="0" w:space="0" w:color="auto"/>
              </w:divBdr>
            </w:div>
          </w:divsChild>
        </w:div>
        <w:div w:id="1277911079">
          <w:marLeft w:val="0"/>
          <w:marRight w:val="0"/>
          <w:marTop w:val="0"/>
          <w:marBottom w:val="480"/>
          <w:divBdr>
            <w:top w:val="none" w:sz="0" w:space="0" w:color="auto"/>
            <w:left w:val="none" w:sz="0" w:space="0" w:color="auto"/>
            <w:bottom w:val="none" w:sz="0" w:space="0" w:color="auto"/>
            <w:right w:val="none" w:sz="0" w:space="0" w:color="auto"/>
          </w:divBdr>
          <w:divsChild>
            <w:div w:id="1024012939">
              <w:marLeft w:val="0"/>
              <w:marRight w:val="0"/>
              <w:marTop w:val="0"/>
              <w:marBottom w:val="0"/>
              <w:divBdr>
                <w:top w:val="none" w:sz="0" w:space="0" w:color="auto"/>
                <w:left w:val="none" w:sz="0" w:space="0" w:color="auto"/>
                <w:bottom w:val="none" w:sz="0" w:space="0" w:color="auto"/>
                <w:right w:val="none" w:sz="0" w:space="0" w:color="auto"/>
              </w:divBdr>
            </w:div>
            <w:div w:id="652371467">
              <w:marLeft w:val="0"/>
              <w:marRight w:val="0"/>
              <w:marTop w:val="0"/>
              <w:marBottom w:val="0"/>
              <w:divBdr>
                <w:top w:val="none" w:sz="0" w:space="0" w:color="auto"/>
                <w:left w:val="none" w:sz="0" w:space="0" w:color="auto"/>
                <w:bottom w:val="none" w:sz="0" w:space="0" w:color="auto"/>
                <w:right w:val="none" w:sz="0" w:space="0" w:color="auto"/>
              </w:divBdr>
            </w:div>
          </w:divsChild>
        </w:div>
        <w:div w:id="250820675">
          <w:marLeft w:val="0"/>
          <w:marRight w:val="0"/>
          <w:marTop w:val="0"/>
          <w:marBottom w:val="480"/>
          <w:divBdr>
            <w:top w:val="none" w:sz="0" w:space="0" w:color="auto"/>
            <w:left w:val="none" w:sz="0" w:space="0" w:color="auto"/>
            <w:bottom w:val="none" w:sz="0" w:space="0" w:color="auto"/>
            <w:right w:val="none" w:sz="0" w:space="0" w:color="auto"/>
          </w:divBdr>
          <w:divsChild>
            <w:div w:id="1508910473">
              <w:marLeft w:val="0"/>
              <w:marRight w:val="0"/>
              <w:marTop w:val="0"/>
              <w:marBottom w:val="0"/>
              <w:divBdr>
                <w:top w:val="none" w:sz="0" w:space="0" w:color="auto"/>
                <w:left w:val="none" w:sz="0" w:space="0" w:color="auto"/>
                <w:bottom w:val="none" w:sz="0" w:space="0" w:color="auto"/>
                <w:right w:val="none" w:sz="0" w:space="0" w:color="auto"/>
              </w:divBdr>
            </w:div>
            <w:div w:id="234753441">
              <w:marLeft w:val="0"/>
              <w:marRight w:val="0"/>
              <w:marTop w:val="0"/>
              <w:marBottom w:val="0"/>
              <w:divBdr>
                <w:top w:val="none" w:sz="0" w:space="0" w:color="auto"/>
                <w:left w:val="none" w:sz="0" w:space="0" w:color="auto"/>
                <w:bottom w:val="none" w:sz="0" w:space="0" w:color="auto"/>
                <w:right w:val="none" w:sz="0" w:space="0" w:color="auto"/>
              </w:divBdr>
            </w:div>
            <w:div w:id="1594508600">
              <w:marLeft w:val="0"/>
              <w:marRight w:val="0"/>
              <w:marTop w:val="0"/>
              <w:marBottom w:val="0"/>
              <w:divBdr>
                <w:top w:val="none" w:sz="0" w:space="0" w:color="auto"/>
                <w:left w:val="none" w:sz="0" w:space="0" w:color="auto"/>
                <w:bottom w:val="none" w:sz="0" w:space="0" w:color="auto"/>
                <w:right w:val="none" w:sz="0" w:space="0" w:color="auto"/>
              </w:divBdr>
            </w:div>
          </w:divsChild>
        </w:div>
        <w:div w:id="1757432642">
          <w:marLeft w:val="0"/>
          <w:marRight w:val="0"/>
          <w:marTop w:val="0"/>
          <w:marBottom w:val="480"/>
          <w:divBdr>
            <w:top w:val="none" w:sz="0" w:space="0" w:color="auto"/>
            <w:left w:val="none" w:sz="0" w:space="0" w:color="auto"/>
            <w:bottom w:val="none" w:sz="0" w:space="0" w:color="auto"/>
            <w:right w:val="none" w:sz="0" w:space="0" w:color="auto"/>
          </w:divBdr>
          <w:divsChild>
            <w:div w:id="2058167108">
              <w:marLeft w:val="0"/>
              <w:marRight w:val="0"/>
              <w:marTop w:val="0"/>
              <w:marBottom w:val="0"/>
              <w:divBdr>
                <w:top w:val="none" w:sz="0" w:space="0" w:color="auto"/>
                <w:left w:val="none" w:sz="0" w:space="0" w:color="auto"/>
                <w:bottom w:val="none" w:sz="0" w:space="0" w:color="auto"/>
                <w:right w:val="none" w:sz="0" w:space="0" w:color="auto"/>
              </w:divBdr>
            </w:div>
            <w:div w:id="1954743913">
              <w:marLeft w:val="0"/>
              <w:marRight w:val="0"/>
              <w:marTop w:val="0"/>
              <w:marBottom w:val="0"/>
              <w:divBdr>
                <w:top w:val="none" w:sz="0" w:space="0" w:color="auto"/>
                <w:left w:val="none" w:sz="0" w:space="0" w:color="auto"/>
                <w:bottom w:val="none" w:sz="0" w:space="0" w:color="auto"/>
                <w:right w:val="none" w:sz="0" w:space="0" w:color="auto"/>
              </w:divBdr>
            </w:div>
            <w:div w:id="184366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3182">
      <w:bodyDiv w:val="1"/>
      <w:marLeft w:val="0"/>
      <w:marRight w:val="0"/>
      <w:marTop w:val="0"/>
      <w:marBottom w:val="0"/>
      <w:divBdr>
        <w:top w:val="none" w:sz="0" w:space="0" w:color="auto"/>
        <w:left w:val="none" w:sz="0" w:space="0" w:color="auto"/>
        <w:bottom w:val="none" w:sz="0" w:space="0" w:color="auto"/>
        <w:right w:val="none" w:sz="0" w:space="0" w:color="auto"/>
      </w:divBdr>
    </w:div>
    <w:div w:id="1095710227">
      <w:bodyDiv w:val="1"/>
      <w:marLeft w:val="0"/>
      <w:marRight w:val="0"/>
      <w:marTop w:val="0"/>
      <w:marBottom w:val="0"/>
      <w:divBdr>
        <w:top w:val="none" w:sz="0" w:space="0" w:color="auto"/>
        <w:left w:val="none" w:sz="0" w:space="0" w:color="auto"/>
        <w:bottom w:val="none" w:sz="0" w:space="0" w:color="auto"/>
        <w:right w:val="none" w:sz="0" w:space="0" w:color="auto"/>
      </w:divBdr>
    </w:div>
    <w:div w:id="1688213569">
      <w:bodyDiv w:val="1"/>
      <w:marLeft w:val="0"/>
      <w:marRight w:val="0"/>
      <w:marTop w:val="0"/>
      <w:marBottom w:val="0"/>
      <w:divBdr>
        <w:top w:val="none" w:sz="0" w:space="0" w:color="auto"/>
        <w:left w:val="none" w:sz="0" w:space="0" w:color="auto"/>
        <w:bottom w:val="none" w:sz="0" w:space="0" w:color="auto"/>
        <w:right w:val="none" w:sz="0" w:space="0" w:color="auto"/>
      </w:divBdr>
    </w:div>
    <w:div w:id="1843540787">
      <w:bodyDiv w:val="1"/>
      <w:marLeft w:val="0"/>
      <w:marRight w:val="0"/>
      <w:marTop w:val="0"/>
      <w:marBottom w:val="0"/>
      <w:divBdr>
        <w:top w:val="none" w:sz="0" w:space="0" w:color="auto"/>
        <w:left w:val="none" w:sz="0" w:space="0" w:color="auto"/>
        <w:bottom w:val="none" w:sz="0" w:space="0" w:color="auto"/>
        <w:right w:val="none" w:sz="0" w:space="0" w:color="auto"/>
      </w:divBdr>
      <w:divsChild>
        <w:div w:id="1095244284">
          <w:marLeft w:val="0"/>
          <w:marRight w:val="0"/>
          <w:marTop w:val="0"/>
          <w:marBottom w:val="0"/>
          <w:divBdr>
            <w:top w:val="none" w:sz="0" w:space="0" w:color="auto"/>
            <w:left w:val="none" w:sz="0" w:space="0" w:color="auto"/>
            <w:bottom w:val="none" w:sz="0" w:space="0" w:color="auto"/>
            <w:right w:val="none" w:sz="0" w:space="0" w:color="auto"/>
          </w:divBdr>
        </w:div>
      </w:divsChild>
    </w:div>
    <w:div w:id="1913737723">
      <w:bodyDiv w:val="1"/>
      <w:marLeft w:val="0"/>
      <w:marRight w:val="0"/>
      <w:marTop w:val="0"/>
      <w:marBottom w:val="0"/>
      <w:divBdr>
        <w:top w:val="none" w:sz="0" w:space="0" w:color="auto"/>
        <w:left w:val="none" w:sz="0" w:space="0" w:color="auto"/>
        <w:bottom w:val="none" w:sz="0" w:space="0" w:color="auto"/>
        <w:right w:val="none" w:sz="0" w:space="0" w:color="auto"/>
      </w:divBdr>
    </w:div>
    <w:div w:id="1943025515">
      <w:bodyDiv w:val="1"/>
      <w:marLeft w:val="0"/>
      <w:marRight w:val="0"/>
      <w:marTop w:val="0"/>
      <w:marBottom w:val="0"/>
      <w:divBdr>
        <w:top w:val="none" w:sz="0" w:space="0" w:color="auto"/>
        <w:left w:val="none" w:sz="0" w:space="0" w:color="auto"/>
        <w:bottom w:val="none" w:sz="0" w:space="0" w:color="auto"/>
        <w:right w:val="none" w:sz="0" w:space="0" w:color="auto"/>
      </w:divBdr>
      <w:divsChild>
        <w:div w:id="1842500300">
          <w:marLeft w:val="0"/>
          <w:marRight w:val="0"/>
          <w:marTop w:val="0"/>
          <w:marBottom w:val="0"/>
          <w:divBdr>
            <w:top w:val="none" w:sz="0" w:space="0" w:color="auto"/>
            <w:left w:val="none" w:sz="0" w:space="0" w:color="auto"/>
            <w:bottom w:val="none" w:sz="0" w:space="0" w:color="auto"/>
            <w:right w:val="none" w:sz="0" w:space="0" w:color="auto"/>
          </w:divBdr>
        </w:div>
      </w:divsChild>
    </w:div>
    <w:div w:id="202605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mpz.by/abonentam/fizicheskie-lica/g-bres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7C9D7A-E045-4002-9578-76A4D9349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2373</Words>
  <Characters>13530</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ДОГОВОР № 35/1/2011</vt:lpstr>
    </vt:vector>
  </TitlesOfParts>
  <Company>БКХ</Company>
  <LinksUpToDate>false</LinksUpToDate>
  <CharactersWithSpaces>15872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35/1/2011</dc:title>
  <dc:creator>gads_admin</dc:creator>
  <cp:lastModifiedBy>Гришкевич Дмитрий Геннадьевич</cp:lastModifiedBy>
  <cp:revision>4</cp:revision>
  <cp:lastPrinted>2024-09-17T09:01:00Z</cp:lastPrinted>
  <dcterms:created xsi:type="dcterms:W3CDTF">2025-10-20T06:39:00Z</dcterms:created>
  <dcterms:modified xsi:type="dcterms:W3CDTF">2025-10-20T06:41:00Z</dcterms:modified>
</cp:coreProperties>
</file>