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96" w:rsidRDefault="007B6C71">
      <w:pPr>
        <w:pStyle w:val="newncpi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37996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37996" w:rsidRDefault="007B6C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37996" w:rsidRDefault="007B6C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27.08.2025 № </w:t>
            </w:r>
            <w:r>
              <w:rPr>
                <w:rStyle w:val="HTML"/>
                <w:shd w:val="clear" w:color="auto" w:fill="FFFFFF"/>
              </w:rPr>
              <w:t>465</w:t>
            </w:r>
          </w:p>
        </w:tc>
      </w:tr>
    </w:tbl>
    <w:p w:rsidR="00037996" w:rsidRDefault="007B6C71">
      <w:pPr>
        <w:pStyle w:val="titleu"/>
        <w:rPr>
          <w:color w:val="000000"/>
        </w:rPr>
      </w:pPr>
      <w:bookmarkStart w:id="1" w:name="a6"/>
      <w:bookmarkEnd w:id="1"/>
      <w:r>
        <w:rPr>
          <w:color w:val="000000"/>
        </w:rPr>
        <w:t>ПОЛОЖЕНИЕ</w:t>
      </w:r>
      <w:r>
        <w:rPr>
          <w:color w:val="000000"/>
        </w:rPr>
        <w:br/>
        <w:t>о порядке перерасчета платы за некоторые виды коммунальных услуг и приостановления (возобновления) оказания коммунальных услуг</w:t>
      </w:r>
    </w:p>
    <w:p w:rsidR="00037996" w:rsidRDefault="007B6C71">
      <w:pPr>
        <w:pStyle w:val="chapter"/>
        <w:rPr>
          <w:color w:val="000000"/>
        </w:rPr>
      </w:pPr>
      <w:bookmarkStart w:id="2" w:name="a138"/>
      <w:bookmarkEnd w:id="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1. Настоящим Положением устанавливается порядок перерасчета платы за некоторые виды коммунальных услуг,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работу лифта (далее – возмещение расходов на электроэнергию, потребляемую на работу лифта), в случае выезда граждан на срок свыше 10 суток подряд из места жительства (регистрации по месту жительства), а также порядок приостановления (возобновления) оказания коммунальных услуг гражданам, имеющим без уважительных причин задолженность по плате за коммунальные услуги и не погасившим ее в установленные сроки.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В настоящем Положении используются термины и их определения в значениях, установленных Законом Республики Беларусь «О защите прав потребителей жилищно-коммунальных услуг».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2. Настоящее Положение является руководством для организаций, осуществляющих эксплуатацию жилищного фонда и (или) предоставляющих жилищно-коммунальные услуги, и иных организаций, осуществляющих учет, расчет и начисление платы за жилищно-коммунальные услуги и платы за пользование жилым помещением (далее, если не определено иное, – организации, осуществляющие начисление платы за коммунальные услуги).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Настоящее Положение размещается в организациях, осуществляющих начисление платы за коммунальные услуги, в доступном для граждан месте (на информационных стендах, табло).</w:t>
      </w:r>
    </w:p>
    <w:p w:rsidR="00037996" w:rsidRDefault="007B6C71">
      <w:pPr>
        <w:pStyle w:val="chapter"/>
        <w:rPr>
          <w:color w:val="000000"/>
        </w:rPr>
      </w:pPr>
      <w:bookmarkStart w:id="3" w:name="a139"/>
      <w:bookmarkEnd w:id="3"/>
      <w:r>
        <w:rPr>
          <w:color w:val="000000"/>
        </w:rPr>
        <w:t>ГЛАВА 2</w:t>
      </w:r>
      <w:r>
        <w:rPr>
          <w:color w:val="000000"/>
        </w:rPr>
        <w:br/>
        <w:t>ПОРЯДОК ПЕРЕРАСЧЕТА ПЛАТЫ ЗА НЕКОТОРЫЕ ВИДЫ КОММУНАЛЬНЫХ УСЛУГ, ВОЗМЕЩЕНИЯ РАСХОДОВ НА ЭЛЕКТРОЭНЕРГИЮ, ПОТРЕБЛЯЕМУЮ НА РАБОТУ ЛИФТА</w:t>
      </w:r>
    </w:p>
    <w:p w:rsidR="00037996" w:rsidRDefault="007B6C71">
      <w:pPr>
        <w:pStyle w:val="point"/>
        <w:rPr>
          <w:color w:val="000000"/>
        </w:rPr>
      </w:pPr>
      <w:bookmarkStart w:id="4" w:name="a76"/>
      <w:bookmarkEnd w:id="4"/>
      <w:r>
        <w:rPr>
          <w:color w:val="000000"/>
        </w:rPr>
        <w:t>3. В случае, если гражданин выехал из постоянного места жительства на срок свыше 10 суток подряд по основаниям согласно приложению 1, производится перерасчет платы за некоторые виды коммунальных услуг (обращение с твердыми коммунальными отходами, холодное и горячее водоснабжение, водоотведение (канализация), газоснабжение при отсутствии у потребителей приборов индивидуального учета расхода воды и газа), а также возмещения расходов на электроэнергию, потребляемую на работу лифта, но не более чем за три года.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 выезда граждан за пределы Республики Беларусь с 1 марта 2022 г. на срок свыше 30 дней подряд, за исключением выезда по основаниям, предусмотренным в пункте 3 приложения 1, перерасчет платы за некоторые виды коммунальных услуг в соответствии с частью первой настоящего пункта не осуществляется за период, в котором граждане были включены в список трудоспособных граждан, не занятых в экономике, оплачивающих услуги по ценам (тарифам), обеспечивающим полное возмещение экономически обоснованных затрат на их оказание, и (или) список трудоспособных граждан, не занятых в экономике, выехавших за пределы Республики Беларусь, оплачивающих услуги по ценам (тарифам), обеспечивающим полное возмещение экономически обоснованных затрат на их оказание.</w:t>
      </w:r>
    </w:p>
    <w:p w:rsidR="00037996" w:rsidRDefault="007B6C71">
      <w:pPr>
        <w:pStyle w:val="point"/>
        <w:rPr>
          <w:color w:val="000000"/>
        </w:rPr>
      </w:pPr>
      <w:bookmarkStart w:id="5" w:name="a78"/>
      <w:bookmarkEnd w:id="5"/>
      <w:r>
        <w:rPr>
          <w:color w:val="000000"/>
        </w:rPr>
        <w:t>4. Перерасчет платы за некоторые виды коммунальных услуг, а также возмещения расходов на электроэнергию, потребляемую на работу лифта, в соответствии с частью первой пункта 3 настоящего Положения производится на основании заявления гражданина или плательщика жилищно-коммунальных услуг* и иных документов, указанных в пункте 1.2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Заявление и документы, указанные в части первой настоящего пункта, представляются не позднее 30 календарных дней со дня возвращения гражданина к месту жительства.</w:t>
      </w:r>
    </w:p>
    <w:p w:rsidR="00037996" w:rsidRDefault="007B6C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37996" w:rsidRDefault="007B6C71">
      <w:pPr>
        <w:pStyle w:val="snoski"/>
        <w:spacing w:after="240"/>
        <w:rPr>
          <w:color w:val="000000"/>
        </w:rPr>
      </w:pPr>
      <w:bookmarkStart w:id="6" w:name="a77"/>
      <w:bookmarkEnd w:id="6"/>
      <w:r>
        <w:rPr>
          <w:color w:val="000000"/>
        </w:rPr>
        <w:t>* Для целей настоящего Положения термин «плательщик жилищно-коммунальных услуг» используется в значении, определенном в Положении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утвержденном настоящим постановлением.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5. В осуществлении административной процедуры гражданину или плательщику жилищно-коммунальных услуг отказывается в случаях, определенных в статье 25 Закона Республики Беларусь от 28 октября 2008 г. № 433-З «Об основах административных процедур», а также при установлении факта представления гражданином или плательщиком жилищно-коммунальных услуг заявления и документов, указанных в части первой пункта 4 настоящего Положения, позднее 30 календарных дней со дня возвращения гражданина к месту жительства.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Мотивированный отказ в проведении перерасчета платы за коммунальные услуги, а также возмещения расходов на электроэнергию, потребляемую на работу лифта, с указанием правовых оснований принятого решения, фактических обстоятельств, установленных при рассмотрении заявления гражданина или плательщика жилищно-коммунальных услуг, порядка обжалования такого решения оформляется организацией, осуществляющей начисление платы за коммунальные услуги, в произвольной письменной форме.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 xml:space="preserve">6. Справка для перерасчета платы за некоторые виды коммунальных услуг, возмещение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работу лифта, по форме согласно приложению 2 выдается организацией, осуществляющей эксплуатацию жилищного фонда и (или) предоставляющей жилищно-коммунальные услуги, другой организацией, осуществляющей начисление платы за жилищно-коммунальные услуги и платы за пользование жилым помещением, сельским исполнительным комитетом в соответствии с подпунктом 1.3.6 пункта 1.3 перечня </w:t>
      </w:r>
      <w:r>
        <w:rPr>
          <w:color w:val="000000"/>
        </w:rPr>
        <w:lastRenderedPageBreak/>
        <w:t>административных процедур, осуществляемых государственными органами и иными организациями по заявлениям граждан.</w:t>
      </w:r>
    </w:p>
    <w:p w:rsidR="00037996" w:rsidRDefault="007B6C71">
      <w:pPr>
        <w:pStyle w:val="chapter"/>
        <w:rPr>
          <w:color w:val="000000"/>
        </w:rPr>
      </w:pPr>
      <w:bookmarkStart w:id="7" w:name="a140"/>
      <w:bookmarkEnd w:id="7"/>
      <w:r>
        <w:rPr>
          <w:color w:val="000000"/>
        </w:rPr>
        <w:t>ГЛАВА 3</w:t>
      </w:r>
      <w:r>
        <w:rPr>
          <w:color w:val="000000"/>
        </w:rPr>
        <w:br/>
        <w:t>ПОРЯДОК ПРИОСТАНОВЛЕНИЯ (ВОЗОБНОВЛЕНИЯ) ОКАЗАНИЯ КОММУНАЛЬНЫХ УСЛУГ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7. Организация, осуществляющая эксплуатацию жилищного фонда и (или) предоставляющая жилищно-коммунальные услуги, вправе приостановить оказание коммунальных услуг гражданину, имеющему без уважительных причин задолженность по их оплате за два и более расчетных периода и не погасившему эту задолженность в течение 5 календарных дней после получения письменного предупреждения, которое доставляется по почте заказным письмом, или пересылается посредством национальной почтовой электронной системы, или вручается гражданину под роспись.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Письменное предупреждение подписывается руководителем организации, осуществляющей эксплуатацию жилищного фонда и (или) предоставляющей жилищно-коммунальные услуги, или иным уполномоченным лицом и должно содержать сведения о сумме задолженности по плате за жилищно-коммунальные услуги и плате за пользование жилым помещением.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В случае отказа гражданина от подписи в получении предупреждения, а также возврата заказного письма с отметкой, свидетельствующей о его невручении адресату в связи с отсутствием указанного лица по месту нахождения жилого и (или) нежилого помещений, организация, осуществляющая эксплуатацию жилищного фонда и (или) предоставляющая жилищно-коммунальные услуги, составляет акт, на основании которого приостанавливается оказание гражданину коммунальных услуг в случае непогашения им задолженности в течение 5 рабочих дней со дня составления такого акта.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8. Затраты, связанные с возобновлением оказания коммунальных услуг, возмещаются гражданином в соответствии с калькуляцией, составляемой организацией, осуществляющей эксплуатацию жилищного фонда и (или) предоставляющей жилищно-коммунальные услуги. Оказание коммунальных услуг возобновляется в течение не более двух суток после представления в организацию, осуществляющую эксплуатацию жилищного фонда и (или) предоставляющую жилищно-коммунальные услуги, документов о погашении имеющейся задолженности и оплате затрат, связанных с возобновлением оказания коммунальных услуг.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9. Решение о приостановлении оказания коммунальных услуг может быть обжаловано в судебном порядке.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037996">
        <w:trPr>
          <w:cantSplit/>
        </w:trPr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append1"/>
              <w:rPr>
                <w:color w:val="000000"/>
              </w:rPr>
            </w:pPr>
            <w:bookmarkStart w:id="8" w:name="a74"/>
            <w:bookmarkEnd w:id="8"/>
            <w:r>
              <w:rPr>
                <w:color w:val="000000"/>
              </w:rPr>
              <w:t>Приложение 1</w:t>
            </w:r>
          </w:p>
          <w:p w:rsidR="00037996" w:rsidRDefault="007B6C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перерасчета</w:t>
            </w:r>
            <w:r>
              <w:rPr>
                <w:color w:val="000000"/>
              </w:rPr>
              <w:br/>
              <w:t>платы за некоторые виды коммунальных</w:t>
            </w:r>
            <w:r>
              <w:rPr>
                <w:color w:val="000000"/>
              </w:rPr>
              <w:br/>
              <w:t>услуг и приостановления (возобновления)</w:t>
            </w:r>
            <w:r>
              <w:rPr>
                <w:color w:val="000000"/>
              </w:rPr>
              <w:br/>
              <w:t xml:space="preserve">оказания коммунальных услуг </w:t>
            </w:r>
          </w:p>
        </w:tc>
      </w:tr>
    </w:tbl>
    <w:p w:rsidR="00037996" w:rsidRDefault="007B6C71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оснований и необходимых документов для проведения перерасчета платы за коммунальные услуги, возмещения расходов на электроэнергию, потребляемую на работу лифта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lastRenderedPageBreak/>
        <w:t>1. Выезд за границу – представляется документ, подтверждающий нахождение за границей (именные проездные билеты и (или) документ, удостоверяющий личность, или документ для выезда из Республики Беларусь и (или) въезда в Республику Беларусь с отметками о пересечении границы или регистрации по месту жительства за границей, или другие документы, подтверждающие нахождение за границей, на русском и (или) белорусском языках. Документы на других языках представляются с официальным переводом на русский и (или) белорусский языки).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2. Выезд на оздоровление и санаторно-курортное лечение (санаторно-курортные организации, детские лагеря и другие оздоровительные организации) – представляется справка из санаторно-курортных и иных оздоровительных организаций.</w:t>
      </w:r>
    </w:p>
    <w:p w:rsidR="00037996" w:rsidRDefault="007B6C71">
      <w:pPr>
        <w:pStyle w:val="point"/>
        <w:rPr>
          <w:color w:val="000000"/>
        </w:rPr>
      </w:pPr>
      <w:bookmarkStart w:id="9" w:name="a75"/>
      <w:bookmarkEnd w:id="9"/>
      <w:r>
        <w:rPr>
          <w:color w:val="000000"/>
        </w:rPr>
        <w:t>3. Лечение в больнице, госпитале, организации здравоохранения, подчиненной государственному органу, в котором предусмотрена военная служба, медико-санитарной части, диспансере, родильном доме, государственном учреждении «Республиканский научно-практический центр «Мать и дитя», хосписе, медицинской научно-исследовательской организации, медицинском научно-практическом центре, клинике медицинского учреждения образования, лечебно-трудовом профилактории, протезно-ортопедическом восстановительном центре – представляется справка о пребывании (сроках пребывания) на стационарном лечении. В случае лечения за границей представляются документы, подтверждающие указанные основания, на русском и (или) белорусском языках. Документы на других языках представляются с официальным переводом на русский и (или) белорусский языки.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4. Временное содержание в местах предварительного заключения и лишения свободы – представляется справка с места предварительного заключения или лишения свободы.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5. Прохождение военной службы или службы в резерве, военных или специальных сборов – представляется справка о месте службы и занимаемой должности из воинской части по месту прохождения военной службы или службы в резерве, военных или специальных сборов.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6. Прохождение альтернативной службы – представляется справка о периоде работы, службы из органа по труду, занятости и социальной защите по месту нахождения организации, в которой гражданин проходил альтернативную службу.</w:t>
      </w:r>
    </w:p>
    <w:p w:rsidR="00037996" w:rsidRDefault="007B6C71">
      <w:pPr>
        <w:pStyle w:val="point"/>
        <w:rPr>
          <w:color w:val="000000"/>
        </w:rPr>
      </w:pPr>
      <w:bookmarkStart w:id="10" w:name="a177"/>
      <w:bookmarkEnd w:id="10"/>
      <w:r>
        <w:rPr>
          <w:color w:val="000000"/>
        </w:rPr>
        <w:t>7. Выезд в сельские населенные пункты, садоводческие товарищества, дачные кооперативы, на учебу, в служебную командировку – представляется справка из сельского, поселкового исполнительного комитета, садоводческого товарищества, дачного кооператива, учреждения образования, с места работы.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8. Проживание по договорам найма жилого помещения – представляется справка для перерасчета платы за некоторые виды коммунальных услуг, возмещение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работу лифта, выдаваемая по месту фактического проживания.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9. Выезд в сельские населенные пункты для работы в сельском хозяйстве и социальной сфере села по предварительной договоренности с сельскохозяйственными организациями и сельскими Советами депутатов – представляется справка с нового места работы.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10. Выезд на работу по трудовому договору (контракту) в организации (учреждения), расположенные в районах, подвергшихся радиоактивному загрязнению в результате аварии на Чернобыльской АЭС, – представляется справка с нового места работы.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lastRenderedPageBreak/>
        <w:t>11. Выезд для работы в качестве родителей-воспитателей в детских домах семейного типа – представляется справка с нового места работы.</w:t>
      </w:r>
    </w:p>
    <w:p w:rsidR="00037996" w:rsidRDefault="007B6C71">
      <w:pPr>
        <w:pStyle w:val="point"/>
        <w:rPr>
          <w:color w:val="000000"/>
        </w:rPr>
      </w:pPr>
      <w:r>
        <w:rPr>
          <w:color w:val="000000"/>
        </w:rPr>
        <w:t>12. Выезд в другие населенные пункты для ухода за инвалидом I группы либо лицом, достигшим 80-летнего возраста, нуждающимся в постоянном уходе, – представляется справка районного (городского) управления (отдела) по труду, занятости и социальной защите.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37996" w:rsidRDefault="00037996">
      <w:pPr>
        <w:rPr>
          <w:rFonts w:ascii="Arial" w:eastAsia="Times New Roman" w:hAnsi="Arial" w:cs="Arial"/>
          <w:color w:val="000000"/>
          <w:sz w:val="23"/>
          <w:szCs w:val="23"/>
        </w:rPr>
        <w:sectPr w:rsidR="00037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4113"/>
      </w:tblGrid>
      <w:tr w:rsidR="00037996">
        <w:trPr>
          <w:cantSplit/>
        </w:trPr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spacing w:after="28"/>
              <w:rPr>
                <w:i/>
                <w:iCs/>
                <w:color w:val="000000"/>
              </w:rPr>
            </w:pPr>
            <w:bookmarkStart w:id="11" w:name="a79"/>
            <w:bookmarkEnd w:id="11"/>
            <w:r>
              <w:rPr>
                <w:i/>
                <w:iCs/>
                <w:color w:val="000000"/>
              </w:rPr>
              <w:t>Приложение 2</w:t>
            </w:r>
          </w:p>
          <w:p w:rsidR="00037996" w:rsidRDefault="007B6C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перерасчета</w:t>
            </w:r>
            <w:r>
              <w:rPr>
                <w:color w:val="000000"/>
              </w:rPr>
              <w:br/>
              <w:t>платы за некоторые виды коммунальных</w:t>
            </w:r>
            <w:r>
              <w:rPr>
                <w:color w:val="000000"/>
              </w:rPr>
              <w:br/>
              <w:t>услуг и приостановления (возобновления)</w:t>
            </w:r>
            <w:r>
              <w:rPr>
                <w:color w:val="000000"/>
              </w:rPr>
              <w:br/>
              <w:t xml:space="preserve">оказания коммунальных услуг </w:t>
            </w:r>
          </w:p>
        </w:tc>
      </w:tr>
    </w:tbl>
    <w:p w:rsidR="00037996" w:rsidRDefault="007B6C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37996" w:rsidRDefault="007B6C71">
      <w:pPr>
        <w:pStyle w:val="onestring"/>
        <w:rPr>
          <w:color w:val="000000"/>
        </w:rPr>
      </w:pPr>
      <w:bookmarkStart w:id="12" w:name="a197"/>
      <w:bookmarkEnd w:id="12"/>
      <w:r>
        <w:rPr>
          <w:color w:val="000000"/>
        </w:rPr>
        <w:t>Форма</w:t>
      </w:r>
    </w:p>
    <w:p w:rsidR="00037996" w:rsidRDefault="007B6C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037996" w:rsidRDefault="007B6C71">
      <w:pPr>
        <w:pStyle w:val="undline"/>
        <w:jc w:val="center"/>
        <w:rPr>
          <w:color w:val="000000"/>
        </w:rPr>
      </w:pPr>
      <w:r>
        <w:rPr>
          <w:color w:val="000000"/>
        </w:rPr>
        <w:t>(организация,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помещением, сельский исполнительный комитет)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59"/>
        <w:gridCol w:w="425"/>
        <w:gridCol w:w="1982"/>
        <w:gridCol w:w="4686"/>
      </w:tblGrid>
      <w:tr w:rsidR="00037996">
        <w:trPr>
          <w:trHeight w:val="24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№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37996" w:rsidRDefault="007B6C71">
      <w:pPr>
        <w:pStyle w:val="titlep"/>
        <w:rPr>
          <w:color w:val="000000"/>
        </w:rPr>
      </w:pPr>
      <w:r>
        <w:rPr>
          <w:color w:val="000000"/>
        </w:rPr>
        <w:t>СПРАВКА</w:t>
      </w:r>
      <w:r>
        <w:rPr>
          <w:color w:val="000000"/>
        </w:rPr>
        <w:br/>
        <w:t>для перерасчета платы за некоторые виды коммунальных услуг, возмещение расходов организаций, осуществляющих эксплуатацию жилищного фонда и (или) предоставляющих жилищно-коммунальные услуги, на электроэнергию, потребляемую на работу лифта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Выдана гражданину (гражданке) ____________________________________________</w:t>
      </w:r>
    </w:p>
    <w:p w:rsidR="00037996" w:rsidRDefault="007B6C71">
      <w:pPr>
        <w:pStyle w:val="undline"/>
        <w:ind w:left="5387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37996" w:rsidRDefault="007B6C71">
      <w:pPr>
        <w:pStyle w:val="newncpi0"/>
        <w:rPr>
          <w:color w:val="000000"/>
        </w:rPr>
      </w:pPr>
      <w:r>
        <w:rPr>
          <w:color w:val="000000"/>
        </w:rPr>
        <w:t>___________________________________, проживающему (зарегистрированному по месту</w:t>
      </w:r>
    </w:p>
    <w:p w:rsidR="00037996" w:rsidRDefault="007B6C71">
      <w:pPr>
        <w:pStyle w:val="undline"/>
        <w:ind w:left="709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37996" w:rsidRDefault="007B6C71">
      <w:pPr>
        <w:pStyle w:val="newncpi0"/>
        <w:rPr>
          <w:color w:val="000000"/>
        </w:rPr>
      </w:pPr>
      <w:r>
        <w:rPr>
          <w:color w:val="000000"/>
        </w:rPr>
        <w:t>жительства) по адресу: ________________________________________________________,</w:t>
      </w:r>
    </w:p>
    <w:p w:rsidR="00037996" w:rsidRDefault="007B6C71">
      <w:pPr>
        <w:pStyle w:val="newncpi0"/>
        <w:rPr>
          <w:color w:val="000000"/>
        </w:rPr>
      </w:pPr>
      <w:r>
        <w:rPr>
          <w:color w:val="000000"/>
        </w:rPr>
        <w:t>в том, что в период с ___________________________ по ____________________________</w:t>
      </w:r>
    </w:p>
    <w:p w:rsidR="00037996" w:rsidRDefault="007B6C71">
      <w:pPr>
        <w:pStyle w:val="newncpi0"/>
        <w:rPr>
          <w:color w:val="000000"/>
        </w:rPr>
      </w:pPr>
      <w:r>
        <w:rPr>
          <w:color w:val="000000"/>
        </w:rPr>
        <w:t>он находился _________________________________________________________________</w:t>
      </w:r>
    </w:p>
    <w:p w:rsidR="00037996" w:rsidRDefault="007B6C71">
      <w:pPr>
        <w:pStyle w:val="undline"/>
        <w:ind w:left="4111"/>
        <w:rPr>
          <w:color w:val="000000"/>
        </w:rPr>
      </w:pPr>
      <w:r>
        <w:rPr>
          <w:color w:val="000000"/>
        </w:rPr>
        <w:t>(место нахождения)</w:t>
      </w:r>
    </w:p>
    <w:p w:rsidR="00037996" w:rsidRDefault="007B6C7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Настоящая справка действительна в течение одного месяца с даты ее выдачи.</w:t>
      </w:r>
    </w:p>
    <w:p w:rsidR="00037996" w:rsidRDefault="007B6C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85"/>
        <w:gridCol w:w="1698"/>
        <w:gridCol w:w="285"/>
        <w:gridCol w:w="2419"/>
      </w:tblGrid>
      <w:tr w:rsidR="00037996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37996">
        <w:trPr>
          <w:trHeight w:val="240"/>
        </w:trPr>
        <w:tc>
          <w:tcPr>
            <w:tcW w:w="249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(руководитель организации, осуществляющей эксплуатацию жилищного фонда и (или) предоставляющей жилищно-коммунальные услуги, другой организации, осуществляющей начисление </w:t>
            </w:r>
            <w:r>
              <w:rPr>
                <w:color w:val="000000"/>
              </w:rPr>
              <w:lastRenderedPageBreak/>
              <w:t>платы за жилищно-коммунальные услуги и платы за пользование жилым помещением, сельского исполнительного комитета)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7996" w:rsidRDefault="007B6C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37996" w:rsidRDefault="007B6C71">
      <w:pPr>
        <w:pStyle w:val="endform"/>
        <w:rPr>
          <w:color w:val="000000"/>
        </w:rPr>
      </w:pPr>
      <w:r>
        <w:rPr>
          <w:color w:val="000000"/>
        </w:rPr>
        <w:lastRenderedPageBreak/>
        <w:t> </w:t>
      </w:r>
    </w:p>
    <w:p w:rsidR="007B6C71" w:rsidRDefault="007B6C7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7B6C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D"/>
    <w:rsid w:val="00037996"/>
    <w:rsid w:val="0023231C"/>
    <w:rsid w:val="007B6C71"/>
    <w:rsid w:val="00D86372"/>
    <w:rsid w:val="00E3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EC288-6149-4FD1-9A3E-AA78CA23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Жанна Иосифовна</dc:creator>
  <cp:lastModifiedBy>Морозова Жанна Иосифовна</cp:lastModifiedBy>
  <cp:revision>3</cp:revision>
  <dcterms:created xsi:type="dcterms:W3CDTF">2025-10-28T06:13:00Z</dcterms:created>
  <dcterms:modified xsi:type="dcterms:W3CDTF">2025-10-28T06:15:00Z</dcterms:modified>
</cp:coreProperties>
</file>